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ind w:leftChars="0"/>
        <w:jc w:val="center"/>
        <w:rPr>
          <w:rFonts w:hint="eastAsia"/>
        </w:rPr>
      </w:pPr>
      <w:bookmarkStart w:id="2" w:name="_GoBack"/>
      <w:bookmarkEnd w:id="2"/>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sz w:val="30"/>
          <w:szCs w:val="30"/>
        </w:rPr>
      </w:pPr>
      <w:r>
        <w:rPr>
          <w:rFonts w:hint="eastAsia" w:ascii="宋体" w:hAnsi="宋体" w:cs="宋体"/>
          <w:b/>
          <w:bCs/>
          <w:sz w:val="30"/>
          <w:szCs w:val="30"/>
          <w:u w:val="none"/>
          <w:lang w:eastAsia="zh-CN"/>
        </w:rPr>
        <w:t>淮北市疾控中心微检科冷冻研磨仪采购项目</w:t>
      </w:r>
      <w:r>
        <w:rPr>
          <w:rFonts w:hint="eastAsia" w:ascii="宋体" w:hAnsi="宋体" w:eastAsia="宋体" w:cs="宋体"/>
          <w:b/>
          <w:bCs/>
          <w:spacing w:val="-5"/>
          <w:sz w:val="30"/>
          <w:szCs w:val="30"/>
        </w:rPr>
        <w:t>采购需求</w:t>
      </w:r>
    </w:p>
    <w:tbl>
      <w:tblPr>
        <w:tblStyle w:val="4"/>
        <w:tblW w:w="869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9"/>
        <w:gridCol w:w="2080"/>
        <w:gridCol w:w="486"/>
        <w:gridCol w:w="1036"/>
        <w:gridCol w:w="557"/>
        <w:gridCol w:w="1098"/>
        <w:gridCol w:w="29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商品名称</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基本单位</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规格/型号</w:t>
            </w:r>
          </w:p>
        </w:tc>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10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单价最高限价</w:t>
            </w:r>
          </w:p>
        </w:tc>
        <w:tc>
          <w:tcPr>
            <w:tcW w:w="29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冷冻研磨仪</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Arial" w:hAnsi="Arial" w:cs="Arial"/>
                <w:i w:val="0"/>
                <w:iCs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10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40000.00 </w:t>
            </w:r>
          </w:p>
        </w:tc>
        <w:tc>
          <w:tcPr>
            <w:tcW w:w="29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Style w:val="6"/>
                <w:rFonts w:hint="default"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1.基本功能：将动物组织、植物组织、土壤、食品、药品、微生物等样品破碎，用于后续的DNA 、RNA、蛋白提取以及成分分析等实验。</w:t>
            </w:r>
          </w:p>
          <w:p>
            <w:pPr>
              <w:keepNext w:val="0"/>
              <w:keepLines w:val="0"/>
              <w:widowControl/>
              <w:suppressLineNumbers w:val="0"/>
              <w:jc w:val="left"/>
              <w:textAlignment w:val="center"/>
              <w:rPr>
                <w:rStyle w:val="6"/>
                <w:rFonts w:hint="default"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2.样本通量：同时处理不低于48个2ml研磨管，24个5ml研磨管。</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★3.带制冷功能，有低温处理样品能力。</w:t>
            </w:r>
          </w:p>
          <w:p>
            <w:pPr>
              <w:keepNext w:val="0"/>
              <w:keepLines w:val="0"/>
              <w:widowControl/>
              <w:suppressLineNumbers w:val="0"/>
              <w:jc w:val="left"/>
              <w:textAlignment w:val="center"/>
              <w:rPr>
                <w:rStyle w:val="6"/>
                <w:rFonts w:hint="default"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4.冷冻范围：零下50摄氏度到室温。</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5.可以同时处理不同规格研磨管，可以任意定做各种规格研磨管。</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6.均质速度最大可达到70HZ/秒</w:t>
            </w:r>
          </w:p>
          <w:p>
            <w:pPr>
              <w:keepNext w:val="0"/>
              <w:keepLines w:val="0"/>
              <w:widowControl/>
              <w:suppressLineNumbers w:val="0"/>
              <w:jc w:val="left"/>
              <w:textAlignment w:val="center"/>
              <w:rPr>
                <w:rStyle w:val="6"/>
                <w:rFonts w:hint="default"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7.加速：在2秒内可达到最大速度。</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8.减速：在2秒内可达到最低速度。</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9.防震：产品具有减震系统，减少机器震动、降低运行噪音。</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10.液晶触摸屏触控操作。</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11.最低可储存十组实验数据，根据不同实验样本，可定制动物心脏脾肺肾、骨骼、皮肤、毛发模式。</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12.模式循环：根据设置的实验参数，可在几个设置好的参数间不断循环。</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13.研磨方式：湿磨，干磨，液氮低温研磨均可。</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14.安全锁：全程保护</w:t>
            </w:r>
          </w:p>
          <w:p>
            <w:pPr>
              <w:keepNext w:val="0"/>
              <w:keepLines w:val="0"/>
              <w:widowControl/>
              <w:suppressLineNumbers w:val="0"/>
              <w:jc w:val="left"/>
              <w:textAlignment w:val="center"/>
              <w:rPr>
                <w:rStyle w:val="6"/>
                <w:rFonts w:hint="default"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15.最终出料粒度：小于5µm。</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16.最大进料尺寸：无要求，根据适配器调节。</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17.研磨球直径：0.1-30mm</w:t>
            </w:r>
          </w:p>
          <w:p>
            <w:pPr>
              <w:keepNext w:val="0"/>
              <w:keepLines w:val="0"/>
              <w:widowControl/>
              <w:suppressLineNumbers w:val="0"/>
              <w:jc w:val="left"/>
              <w:textAlignment w:val="center"/>
              <w:rPr>
                <w:rStyle w:val="6"/>
                <w:rFonts w:hint="default"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★18.可选配“生物安全适配器”，避免有毒、有害物质泄漏，保证实验操作人员的安全。</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★19.可随意更换适配器,有十四种以上适配器可供选择。</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20.噪音等级低于50db。</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21.产品具有ISO质量管理体系认证证书、CE认证。</w:t>
            </w:r>
          </w:p>
          <w:p>
            <w:pPr>
              <w:keepNext w:val="0"/>
              <w:keepLines w:val="0"/>
              <w:widowControl/>
              <w:suppressLineNumbers w:val="0"/>
              <w:jc w:val="left"/>
              <w:textAlignment w:val="center"/>
              <w:rPr>
                <w:rStyle w:val="6"/>
                <w:rFonts w:hint="eastAsia" w:ascii="宋体" w:hAnsi="宋体" w:eastAsia="宋体" w:cs="宋体"/>
                <w:i w:val="0"/>
                <w:iCs w:val="0"/>
                <w:lang w:val="en-US" w:eastAsia="zh-CN" w:bidi="ar"/>
              </w:rPr>
            </w:pPr>
            <w:r>
              <w:rPr>
                <w:rStyle w:val="6"/>
                <w:rFonts w:hint="eastAsia" w:ascii="宋体" w:hAnsi="宋体" w:eastAsia="宋体" w:cs="宋体"/>
                <w:i w:val="0"/>
                <w:iCs w:val="0"/>
                <w:lang w:val="en-US" w:eastAsia="zh-CN" w:bidi="ar"/>
              </w:rPr>
              <w:t>22.带自动中心定位的紧固装置。</w:t>
            </w:r>
          </w:p>
          <w:p>
            <w:pPr>
              <w:keepNext w:val="0"/>
              <w:keepLines w:val="0"/>
              <w:widowControl/>
              <w:suppressLineNumbers w:val="0"/>
              <w:jc w:val="left"/>
              <w:textAlignment w:val="center"/>
              <w:rPr>
                <w:rFonts w:hint="eastAsia" w:ascii="Arial" w:hAnsi="Arial" w:eastAsia="宋体" w:cs="Arial"/>
                <w:i w:val="0"/>
                <w:iCs w:val="0"/>
                <w:color w:val="000000"/>
                <w:sz w:val="20"/>
                <w:szCs w:val="20"/>
                <w:u w:val="none"/>
                <w:lang w:val="en-US" w:eastAsia="zh-CN"/>
              </w:rPr>
            </w:pPr>
            <w:r>
              <w:rPr>
                <w:rStyle w:val="6"/>
                <w:lang w:val="en-US" w:eastAsia="zh-CN" w:bidi="ar"/>
              </w:rPr>
              <w:t>备注：★号为必须满足参数</w:t>
            </w:r>
            <w:r>
              <w:rPr>
                <w:rStyle w:val="6"/>
                <w:lang w:val="en-US" w:eastAsia="zh-CN" w:bidi="ar"/>
              </w:rPr>
              <w:br w:type="textWrapping"/>
            </w:r>
            <w:r>
              <w:rPr>
                <w:rFonts w:hint="default" w:ascii="Arial" w:hAnsi="Arial" w:eastAsia="宋体" w:cs="Arial"/>
                <w:i w:val="0"/>
                <w:iCs w:val="0"/>
                <w:color w:val="000000"/>
                <w:kern w:val="0"/>
                <w:sz w:val="20"/>
                <w:szCs w:val="20"/>
                <w:u w:val="none"/>
                <w:lang w:val="en-US" w:eastAsia="zh-CN" w:bidi="ar"/>
              </w:rPr>
              <w:t>4</w:t>
            </w:r>
            <w:r>
              <w:rPr>
                <w:rStyle w:val="6"/>
                <w:lang w:val="en-US" w:eastAsia="zh-CN" w:bidi="ar"/>
              </w:rPr>
              <w:t>、基本配置：</w:t>
            </w:r>
            <w:r>
              <w:rPr>
                <w:rStyle w:val="6"/>
                <w:lang w:val="en-US" w:eastAsia="zh-CN" w:bidi="ar"/>
              </w:rPr>
              <w:br w:type="textWrapping"/>
            </w:r>
            <w:r>
              <w:rPr>
                <w:rFonts w:hint="default" w:ascii="Arial" w:hAnsi="Arial" w:eastAsia="宋体" w:cs="Arial"/>
                <w:i w:val="0"/>
                <w:iCs w:val="0"/>
                <w:color w:val="000000"/>
                <w:kern w:val="0"/>
                <w:sz w:val="20"/>
                <w:szCs w:val="20"/>
                <w:u w:val="none"/>
                <w:lang w:val="en-US" w:eastAsia="zh-CN" w:bidi="ar"/>
              </w:rPr>
              <w:t xml:space="preserve">4.1  </w:t>
            </w:r>
            <w:r>
              <w:rPr>
                <w:rStyle w:val="6"/>
                <w:lang w:val="en-US" w:eastAsia="zh-CN" w:bidi="ar"/>
              </w:rPr>
              <w:t>主机一台。</w:t>
            </w:r>
            <w:r>
              <w:rPr>
                <w:rStyle w:val="6"/>
                <w:lang w:val="en-US" w:eastAsia="zh-CN" w:bidi="ar"/>
              </w:rPr>
              <w:br w:type="textWrapping"/>
            </w:r>
            <w:r>
              <w:rPr>
                <w:rFonts w:hint="default" w:ascii="Arial" w:hAnsi="Arial" w:eastAsia="宋体" w:cs="Arial"/>
                <w:i w:val="0"/>
                <w:iCs w:val="0"/>
                <w:color w:val="000000"/>
                <w:kern w:val="0"/>
                <w:sz w:val="20"/>
                <w:szCs w:val="20"/>
                <w:u w:val="none"/>
                <w:lang w:val="en-US" w:eastAsia="zh-CN" w:bidi="ar"/>
              </w:rPr>
              <w:t>4.2  2ml</w:t>
            </w:r>
            <w:r>
              <w:rPr>
                <w:rStyle w:val="6"/>
                <w:lang w:val="en-US" w:eastAsia="zh-CN" w:bidi="ar"/>
              </w:rPr>
              <w:t>制冷适配器壹套。</w:t>
            </w:r>
            <w:r>
              <w:rPr>
                <w:rStyle w:val="6"/>
                <w:lang w:val="en-US" w:eastAsia="zh-CN" w:bidi="ar"/>
              </w:rPr>
              <w:br w:type="textWrapping"/>
            </w:r>
            <w:r>
              <w:rPr>
                <w:rFonts w:hint="default" w:ascii="Arial" w:hAnsi="Arial" w:eastAsia="宋体" w:cs="Arial"/>
                <w:i w:val="0"/>
                <w:iCs w:val="0"/>
                <w:color w:val="000000"/>
                <w:kern w:val="0"/>
                <w:sz w:val="20"/>
                <w:szCs w:val="20"/>
                <w:u w:val="none"/>
                <w:lang w:val="en-US" w:eastAsia="zh-CN" w:bidi="ar"/>
              </w:rPr>
              <w:t>4.3  2ml</w:t>
            </w:r>
            <w:r>
              <w:rPr>
                <w:rStyle w:val="6"/>
                <w:lang w:val="en-US" w:eastAsia="zh-CN" w:bidi="ar"/>
              </w:rPr>
              <w:t>研磨套管一包。</w:t>
            </w:r>
            <w:r>
              <w:rPr>
                <w:rStyle w:val="6"/>
                <w:lang w:val="en-US" w:eastAsia="zh-CN" w:bidi="ar"/>
              </w:rPr>
              <w:br w:type="textWrapping"/>
            </w:r>
            <w:r>
              <w:rPr>
                <w:rFonts w:hint="default" w:ascii="Arial" w:hAnsi="Arial" w:eastAsia="宋体" w:cs="Arial"/>
                <w:i w:val="0"/>
                <w:iCs w:val="0"/>
                <w:color w:val="000000"/>
                <w:kern w:val="0"/>
                <w:sz w:val="20"/>
                <w:szCs w:val="20"/>
                <w:u w:val="none"/>
                <w:lang w:val="en-US" w:eastAsia="zh-CN" w:bidi="ar"/>
              </w:rPr>
              <w:t xml:space="preserve">4.4 </w:t>
            </w:r>
            <w:r>
              <w:rPr>
                <w:rFonts w:hint="eastAsia" w:ascii="Arial" w:hAnsi="Arial" w:eastAsia="宋体" w:cs="Arial"/>
                <w:i w:val="0"/>
                <w:iCs w:val="0"/>
                <w:color w:val="000000"/>
                <w:kern w:val="0"/>
                <w:sz w:val="20"/>
                <w:szCs w:val="20"/>
                <w:u w:val="none"/>
                <w:lang w:val="en-US" w:eastAsia="zh-CN" w:bidi="ar"/>
              </w:rPr>
              <w:t xml:space="preserve"> </w:t>
            </w:r>
            <w:r>
              <w:t>进口不锈钢研磨珠一瓶</w:t>
            </w:r>
            <w:r>
              <w:rPr>
                <w:rFonts w:hint="eastAsia"/>
                <w:lang w:eastAsia="zh-C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chineseCountingThousand"/>
      <w:pStyle w:val="3"/>
      <w:lvlText w:val="第%1章"/>
      <w:lvlJc w:val="left"/>
      <w:pPr>
        <w:ind w:left="0" w:firstLine="0"/>
      </w:pPr>
      <w:rPr>
        <w:rFonts w:hint="eastAsia"/>
      </w:rPr>
    </w:lvl>
    <w:lvl w:ilvl="1" w:tentative="0">
      <w:start w:val="1"/>
      <w:numFmt w:val="chineseCountingThousand"/>
      <w:pStyle w:val="2"/>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DD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line="360" w:lineRule="auto"/>
      <w:jc w:val="center"/>
      <w:outlineLvl w:val="0"/>
    </w:pPr>
    <w:rPr>
      <w:rFonts w:ascii="Times New Roman" w:hAnsi="Times New Roman" w:eastAsia="宋体" w:cs="Times New Roman"/>
      <w:b/>
      <w:bCs/>
      <w:kern w:val="44"/>
      <w:sz w:val="30"/>
      <w:szCs w:val="44"/>
    </w:rPr>
  </w:style>
  <w:style w:type="paragraph" w:styleId="2">
    <w:name w:val="heading 2"/>
    <w:basedOn w:val="1"/>
    <w:next w:val="1"/>
    <w:qFormat/>
    <w:uiPriority w:val="0"/>
    <w:pPr>
      <w:keepNext/>
      <w:keepLines/>
      <w:numPr>
        <w:ilvl w:val="1"/>
        <w:numId w:val="1"/>
      </w:numPr>
      <w:spacing w:line="360" w:lineRule="auto"/>
      <w:jc w:val="center"/>
      <w:outlineLvl w:val="1"/>
    </w:pPr>
    <w:rPr>
      <w:rFonts w:ascii="Arial" w:hAnsi="Arial" w:eastAsia="宋体" w:cs="Times New Roman"/>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customStyle="1" w:styleId="6">
    <w:name w:val="font3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2022-03-15T02:45:05Z</dcterms:created>
  <dc:creator>Administrator</dc:creator>
  <cp:lastModifiedBy>丨′抬头观望那1.袭星光ゞ</cp:lastModifiedBy>
  <dcterms:modified xsi:type="dcterms:W3CDTF">2022-03-15T02:45:35Z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49ED9065720F40B3AC7D0382CCAC4F8B</vt:lpwstr>
  </property>
</Properties>
</file>