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hint="eastAsia"/>
        </w:rPr>
      </w:pPr>
      <w:bookmarkStart w:id="2" w:name="_GoBack"/>
      <w:bookmarkEnd w:id="2"/>
      <w:bookmarkStart w:id="0" w:name="_Toc2135"/>
      <w:r>
        <w:rPr>
          <w:rFonts w:hint="eastAsia"/>
        </w:rPr>
        <w:t>采购需求</w:t>
      </w:r>
      <w:bookmarkEnd w:id="0"/>
    </w:p>
    <w:p>
      <w:pPr>
        <w:spacing w:line="360" w:lineRule="auto"/>
        <w:rPr>
          <w:rFonts w:hint="eastAsia" w:ascii="宋体"/>
          <w:sz w:val="24"/>
          <w:szCs w:val="28"/>
        </w:rPr>
      </w:pPr>
      <w:bookmarkStart w:id="1" w:name="_Hlt509716920"/>
      <w:bookmarkEnd w:id="1"/>
      <w:r>
        <w:rPr>
          <w:rFonts w:hint="eastAsia" w:ascii="宋体"/>
          <w:sz w:val="24"/>
          <w:szCs w:val="28"/>
        </w:rPr>
        <w:t>前注：</w:t>
      </w:r>
    </w:p>
    <w:p>
      <w:pPr>
        <w:spacing w:line="360" w:lineRule="auto"/>
        <w:rPr>
          <w:rFonts w:hint="eastAsia" w:ascii="宋体"/>
          <w:sz w:val="24"/>
        </w:rPr>
      </w:pPr>
      <w:r>
        <w:rPr>
          <w:rFonts w:hint="eastAsia" w:ascii="宋体"/>
          <w:sz w:val="24"/>
          <w:szCs w:val="28"/>
        </w:rPr>
        <w:t>1、本采购需求中提出的货物方案仅为参考，如无明确限制，投标供应商可以进行优化，提供满足采购人实际需要的更优（或者性能实质上不低于的）货物方案，</w:t>
      </w:r>
      <w:r>
        <w:rPr>
          <w:rFonts w:hint="eastAsia" w:ascii="宋体"/>
          <w:sz w:val="24"/>
        </w:rPr>
        <w:t>且此方案须经评标委员会评审认可；</w:t>
      </w:r>
      <w:r>
        <w:rPr>
          <w:rFonts w:hint="eastAsia" w:ascii="宋体"/>
          <w:sz w:val="24"/>
        </w:rPr>
        <w:cr/>
      </w:r>
      <w:r>
        <w:rPr>
          <w:rFonts w:hint="eastAsia" w:ascii="宋体"/>
          <w:sz w:val="24"/>
        </w:rPr>
        <w:t>2、</w:t>
      </w:r>
      <w:r>
        <w:rPr>
          <w:rFonts w:hint="eastAsia" w:ascii="宋体"/>
          <w:b/>
          <w:sz w:val="24"/>
        </w:rPr>
        <w:t>标</w:t>
      </w:r>
      <w:r>
        <w:rPr>
          <w:rFonts w:hint="eastAsia" w:ascii="宋体" w:hAnsi="宋体"/>
          <w:szCs w:val="21"/>
        </w:rPr>
        <w:t>★</w:t>
      </w:r>
      <w:r>
        <w:rPr>
          <w:rFonts w:hint="eastAsia" w:ascii="宋体"/>
          <w:b/>
          <w:sz w:val="24"/>
        </w:rPr>
        <w:t>设备技术参数不允许负偏离，如出现负偏离视为技术参数不响应，作无效标处理；未标</w:t>
      </w:r>
      <w:r>
        <w:rPr>
          <w:rFonts w:hint="eastAsia" w:ascii="宋体" w:hAnsi="宋体"/>
          <w:szCs w:val="21"/>
        </w:rPr>
        <w:t>★</w:t>
      </w:r>
      <w:r>
        <w:rPr>
          <w:rFonts w:hint="eastAsia" w:ascii="宋体"/>
          <w:b/>
          <w:sz w:val="24"/>
        </w:rPr>
        <w:t>技术参数允许偏离，但供应商应在投标文件中提出偏离说明，供评标委员会评审；</w:t>
      </w:r>
    </w:p>
    <w:p>
      <w:pPr>
        <w:spacing w:line="360" w:lineRule="auto"/>
        <w:rPr>
          <w:rFonts w:hint="eastAsia" w:ascii="宋体"/>
          <w:sz w:val="24"/>
          <w:szCs w:val="28"/>
        </w:rPr>
      </w:pPr>
      <w:r>
        <w:rPr>
          <w:rFonts w:hint="eastAsia" w:ascii="宋体"/>
          <w:sz w:val="24"/>
          <w:szCs w:val="28"/>
        </w:rPr>
        <w:t>3、投标供应商应当在投标文件中列出完成本项目并通过验收所需的所有各项货物等明细表及全部费用。中标供应商必须确保整体通过采购人及有关主管部门验收,所发生的验收费用由中标供应商承担；投标供应商应自行勘察项目现场，如投标供应商因未及时勘察现场而导致的报价缺项漏项废标、或中标后无法完工，投标供应商自行承担一切后果；</w:t>
      </w:r>
    </w:p>
    <w:p>
      <w:pPr>
        <w:spacing w:line="360" w:lineRule="auto"/>
        <w:rPr>
          <w:rFonts w:hint="eastAsia" w:ascii="宋体"/>
          <w:sz w:val="24"/>
          <w:szCs w:val="28"/>
        </w:rPr>
      </w:pPr>
      <w:r>
        <w:rPr>
          <w:rFonts w:hint="eastAsia" w:ascii="宋体"/>
          <w:sz w:val="24"/>
        </w:rPr>
        <w:t>4</w:t>
      </w:r>
      <w:r>
        <w:rPr>
          <w:rFonts w:hint="eastAsia" w:ascii="宋体"/>
          <w:sz w:val="24"/>
          <w:szCs w:val="28"/>
        </w:rPr>
        <w:t>、如对本招标文件有任何疑问或澄清要求，请按本招标文件“投标供应商须知前附表”中约定方式联系</w:t>
      </w:r>
      <w:r>
        <w:rPr>
          <w:rFonts w:hint="eastAsia" w:ascii="宋体"/>
          <w:sz w:val="24"/>
          <w:szCs w:val="24"/>
        </w:rPr>
        <w:t>采购人委托的代理机构</w:t>
      </w:r>
      <w:r>
        <w:rPr>
          <w:rFonts w:hint="eastAsia" w:ascii="宋体"/>
          <w:sz w:val="24"/>
          <w:szCs w:val="28"/>
        </w:rPr>
        <w:t>，或接受答疑截止时间前联系采购人，否则视同理解和接受，开标后</w:t>
      </w:r>
      <w:r>
        <w:rPr>
          <w:rFonts w:hint="eastAsia" w:ascii="宋体"/>
          <w:sz w:val="24"/>
          <w:szCs w:val="24"/>
        </w:rPr>
        <w:t>采购人委托的代理机构</w:t>
      </w:r>
      <w:r>
        <w:rPr>
          <w:rFonts w:hint="eastAsia" w:ascii="宋体"/>
          <w:sz w:val="24"/>
          <w:szCs w:val="28"/>
        </w:rPr>
        <w:t>不再受理对招标文件条款提出的质疑。</w:t>
      </w:r>
    </w:p>
    <w:p>
      <w:pPr>
        <w:rPr>
          <w:rFonts w:hint="eastAsia"/>
        </w:rPr>
      </w:pPr>
    </w:p>
    <w:p>
      <w:pPr>
        <w:spacing w:line="360" w:lineRule="auto"/>
        <w:jc w:val="left"/>
        <w:rPr>
          <w:rFonts w:hint="eastAsia" w:ascii="宋体"/>
          <w:sz w:val="24"/>
          <w:szCs w:val="28"/>
        </w:rPr>
      </w:pPr>
      <w:r>
        <w:rPr>
          <w:rFonts w:hint="eastAsia" w:ascii="宋体"/>
          <w:sz w:val="24"/>
          <w:szCs w:val="28"/>
        </w:rPr>
        <w:t>具体要求如下：</w:t>
      </w:r>
    </w:p>
    <w:p>
      <w:pPr>
        <w:spacing w:line="360" w:lineRule="auto"/>
        <w:jc w:val="center"/>
        <w:rPr>
          <w:rFonts w:hint="eastAsia" w:ascii="宋体"/>
          <w:sz w:val="30"/>
          <w:szCs w:val="30"/>
        </w:rPr>
      </w:pPr>
      <w:r>
        <w:rPr>
          <w:rFonts w:hint="eastAsia" w:ascii="宋体" w:hAnsi="宋体" w:cs="宋体"/>
          <w:b/>
          <w:bCs/>
          <w:sz w:val="30"/>
          <w:szCs w:val="30"/>
        </w:rPr>
        <w:t>淮北市疾控中心微检科病毒扩增试剂及生活饮用水试剂采购项目</w:t>
      </w:r>
      <w:r>
        <w:rPr>
          <w:rFonts w:hint="eastAsia" w:ascii="宋体" w:hAnsi="宋体" w:cs="宋体"/>
          <w:b/>
          <w:bCs/>
          <w:spacing w:val="-5"/>
          <w:sz w:val="30"/>
          <w:szCs w:val="30"/>
        </w:rPr>
        <w:t>采购需求</w:t>
      </w:r>
    </w:p>
    <w:tbl>
      <w:tblPr>
        <w:tblStyle w:val="4"/>
        <w:tblW w:w="8940" w:type="dxa"/>
        <w:tblInd w:w="-171" w:type="dxa"/>
        <w:tblLayout w:type="fixed"/>
        <w:tblCellMar>
          <w:top w:w="0" w:type="dxa"/>
          <w:left w:w="108" w:type="dxa"/>
          <w:bottom w:w="0" w:type="dxa"/>
          <w:right w:w="108" w:type="dxa"/>
        </w:tblCellMar>
      </w:tblPr>
      <w:tblGrid>
        <w:gridCol w:w="703"/>
        <w:gridCol w:w="1908"/>
        <w:gridCol w:w="658"/>
        <w:gridCol w:w="1047"/>
        <w:gridCol w:w="559"/>
        <w:gridCol w:w="1085"/>
        <w:gridCol w:w="2980"/>
      </w:tblGrid>
      <w:tr>
        <w:tblPrEx>
          <w:tblCellMar>
            <w:top w:w="0" w:type="dxa"/>
            <w:left w:w="108" w:type="dxa"/>
            <w:bottom w:w="0" w:type="dxa"/>
            <w:right w:w="108" w:type="dxa"/>
          </w:tblCellMar>
        </w:tblPrEx>
        <w:trPr>
          <w:trHeight w:val="530"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序号</w:t>
            </w:r>
          </w:p>
        </w:tc>
        <w:tc>
          <w:tcPr>
            <w:tcW w:w="190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ascii="Arial" w:hAnsi="Arial" w:cs="Arial"/>
                <w:b w:val="0"/>
                <w:bCs w:val="0"/>
                <w:color w:val="000000"/>
                <w:kern w:val="0"/>
                <w:sz w:val="20"/>
                <w:lang w:bidi="ar"/>
              </w:rPr>
              <w:t>商品名称</w:t>
            </w:r>
          </w:p>
        </w:tc>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ascii="Arial" w:hAnsi="Arial" w:cs="Arial"/>
                <w:b w:val="0"/>
                <w:bCs w:val="0"/>
                <w:color w:val="000000"/>
                <w:kern w:val="0"/>
                <w:sz w:val="20"/>
                <w:lang w:bidi="ar"/>
              </w:rPr>
              <w:t>基本单位</w:t>
            </w:r>
          </w:p>
        </w:tc>
        <w:tc>
          <w:tcPr>
            <w:tcW w:w="10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ascii="Arial" w:hAnsi="Arial" w:cs="Arial"/>
                <w:b w:val="0"/>
                <w:bCs w:val="0"/>
                <w:color w:val="000000"/>
                <w:kern w:val="0"/>
                <w:sz w:val="20"/>
                <w:lang w:bidi="ar"/>
              </w:rPr>
              <w:t>规格/型号</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数量</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单价最高限价</w:t>
            </w:r>
          </w:p>
        </w:tc>
        <w:tc>
          <w:tcPr>
            <w:tcW w:w="298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参数</w:t>
            </w:r>
          </w:p>
        </w:tc>
      </w:tr>
      <w:tr>
        <w:tblPrEx>
          <w:tblCellMar>
            <w:top w:w="0" w:type="dxa"/>
            <w:left w:w="108" w:type="dxa"/>
            <w:bottom w:w="0" w:type="dxa"/>
            <w:right w:w="108" w:type="dxa"/>
          </w:tblCellMar>
        </w:tblPrEx>
        <w:trPr>
          <w:trHeight w:val="1051"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hint="eastAsia" w:ascii="Arial" w:hAnsi="Arial" w:cs="Arial"/>
                <w:b w:val="0"/>
                <w:bCs w:val="0"/>
                <w:color w:val="000000"/>
                <w:kern w:val="0"/>
                <w:sz w:val="20"/>
                <w:lang w:bidi="ar"/>
              </w:rPr>
              <w:t>1</w:t>
            </w:r>
          </w:p>
        </w:tc>
        <w:tc>
          <w:tcPr>
            <w:tcW w:w="1908"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▲病毒核酸提取试剂盒</w:t>
            </w:r>
          </w:p>
        </w:tc>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盒</w:t>
            </w:r>
          </w:p>
        </w:tc>
        <w:tc>
          <w:tcPr>
            <w:tcW w:w="104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b w:val="0"/>
                <w:bCs w:val="0"/>
                <w:color w:val="000000"/>
                <w:sz w:val="20"/>
              </w:rPr>
            </w:pPr>
            <w:r>
              <w:rPr>
                <w:rFonts w:ascii="Arial" w:hAnsi="Arial" w:cs="Arial"/>
                <w:b w:val="0"/>
                <w:bCs w:val="0"/>
                <w:color w:val="000000"/>
                <w:kern w:val="0"/>
                <w:sz w:val="20"/>
                <w:lang w:bidi="ar"/>
              </w:rPr>
              <w:t>96T/</w:t>
            </w:r>
            <w:r>
              <w:rPr>
                <w:rStyle w:val="6"/>
                <w:rFonts w:hint="default"/>
                <w:b w:val="0"/>
                <w:bCs w:val="0"/>
                <w:lang w:bidi="ar"/>
              </w:rPr>
              <w:t>盒</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ascii="Arial" w:hAnsi="Arial" w:cs="Arial"/>
                <w:b w:val="0"/>
                <w:bCs w:val="0"/>
                <w:color w:val="000000"/>
                <w:kern w:val="0"/>
                <w:sz w:val="20"/>
                <w:lang w:bidi="ar"/>
              </w:rPr>
              <w:t>3</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widowControl/>
              <w:jc w:val="right"/>
              <w:textAlignment w:val="center"/>
              <w:rPr>
                <w:rFonts w:ascii="Arial" w:hAnsi="Arial" w:cs="Arial"/>
                <w:b w:val="0"/>
                <w:bCs w:val="0"/>
                <w:color w:val="000000"/>
                <w:sz w:val="20"/>
              </w:rPr>
            </w:pPr>
            <w:r>
              <w:rPr>
                <w:rFonts w:ascii="Arial" w:hAnsi="Arial" w:cs="Arial"/>
                <w:b w:val="0"/>
                <w:bCs w:val="0"/>
                <w:color w:val="000000"/>
                <w:kern w:val="0"/>
                <w:sz w:val="20"/>
                <w:lang w:bidi="ar"/>
              </w:rPr>
              <w:t xml:space="preserve">3000.00 </w:t>
            </w:r>
          </w:p>
        </w:tc>
        <w:tc>
          <w:tcPr>
            <w:tcW w:w="298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b w:val="0"/>
                <w:bCs w:val="0"/>
              </w:rPr>
            </w:pPr>
            <w:r>
              <w:rPr>
                <w:b w:val="0"/>
                <w:bCs w:val="0"/>
              </w:rPr>
              <w:t xml:space="preserve">*1、试剂盒完全符合台湾圆SLA-E13200自动核酸提取仪使用要求     </w:t>
            </w:r>
            <w:r>
              <w:rPr>
                <w:b w:val="0"/>
                <w:bCs w:val="0"/>
              </w:rPr>
              <w:br w:type="textWrapping"/>
            </w:r>
            <w:r>
              <w:rPr>
                <w:b w:val="0"/>
                <w:bCs w:val="0"/>
              </w:rPr>
              <w:t>*2、所有试剂预封装，无须自行分液，只需加入样品即可上机，方便省时</w:t>
            </w:r>
            <w:r>
              <w:rPr>
                <w:b w:val="0"/>
                <w:bCs w:val="0"/>
              </w:rPr>
              <w:br w:type="textWrapping"/>
            </w:r>
            <w:r>
              <w:rPr>
                <w:b w:val="0"/>
                <w:bCs w:val="0"/>
              </w:rPr>
              <w:t>*3、整板及单条可拆试剂盒可供选择，单条可拆试剂盒为每板12条，每条6孔，每个试剂盒配2块底板。</w:t>
            </w:r>
          </w:p>
          <w:p>
            <w:pPr>
              <w:pStyle w:val="2"/>
              <w:numPr>
                <w:ilvl w:val="0"/>
                <w:numId w:val="0"/>
              </w:numPr>
              <w:jc w:val="both"/>
              <w:outlineLvl w:val="1"/>
              <w:rPr>
                <w:b w:val="0"/>
                <w:bCs w:val="0"/>
              </w:rPr>
            </w:pPr>
            <w:r>
              <w:rPr>
                <w:rFonts w:cs="Arial"/>
                <w:b w:val="0"/>
                <w:bCs w:val="0"/>
                <w:color w:val="000000"/>
                <w:kern w:val="0"/>
                <w:sz w:val="20"/>
                <w:szCs w:val="20"/>
                <w:lang w:bidi="ar"/>
              </w:rPr>
              <w:t>*</w:t>
            </w:r>
            <w:r>
              <w:rPr>
                <w:rFonts w:hint="eastAsia" w:ascii="Times New Roman" w:hAnsi="Times New Roman"/>
                <w:b w:val="0"/>
                <w:bCs w:val="0"/>
                <w:sz w:val="21"/>
                <w:szCs w:val="20"/>
              </w:rPr>
              <w:t>4</w:t>
            </w:r>
            <w:r>
              <w:rPr>
                <w:rFonts w:ascii="Times New Roman" w:hAnsi="Times New Roman"/>
                <w:b w:val="0"/>
                <w:bCs w:val="0"/>
                <w:sz w:val="21"/>
                <w:szCs w:val="20"/>
              </w:rPr>
              <w:t>有效期：≥</w:t>
            </w:r>
            <w:r>
              <w:rPr>
                <w:rFonts w:hint="eastAsia" w:ascii="Times New Roman" w:hAnsi="Times New Roman"/>
                <w:b w:val="0"/>
                <w:bCs w:val="0"/>
                <w:sz w:val="21"/>
                <w:szCs w:val="20"/>
              </w:rPr>
              <w:t>12</w:t>
            </w:r>
            <w:r>
              <w:rPr>
                <w:rFonts w:ascii="Times New Roman" w:hAnsi="Times New Roman"/>
                <w:b w:val="0"/>
                <w:bCs w:val="0"/>
                <w:sz w:val="21"/>
                <w:szCs w:val="20"/>
              </w:rPr>
              <w:t>个月，（到货后有效期≥</w:t>
            </w:r>
            <w:r>
              <w:rPr>
                <w:rFonts w:hint="eastAsia" w:ascii="Times New Roman" w:hAnsi="Times New Roman"/>
                <w:b w:val="0"/>
                <w:bCs w:val="0"/>
                <w:sz w:val="21"/>
                <w:szCs w:val="20"/>
              </w:rPr>
              <w:t>10</w:t>
            </w:r>
            <w:r>
              <w:rPr>
                <w:rFonts w:ascii="Times New Roman" w:hAnsi="Times New Roman"/>
                <w:b w:val="0"/>
                <w:bCs w:val="0"/>
                <w:sz w:val="21"/>
                <w:szCs w:val="20"/>
              </w:rPr>
              <w:t>个月）</w:t>
            </w:r>
          </w:p>
        </w:tc>
      </w:tr>
      <w:tr>
        <w:tblPrEx>
          <w:tblCellMar>
            <w:top w:w="0" w:type="dxa"/>
            <w:left w:w="108" w:type="dxa"/>
            <w:bottom w:w="0" w:type="dxa"/>
            <w:right w:w="108" w:type="dxa"/>
          </w:tblCellMar>
        </w:tblPrEx>
        <w:trPr>
          <w:trHeight w:val="791"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hint="eastAsia" w:ascii="Arial" w:hAnsi="Arial" w:cs="Arial"/>
                <w:b w:val="0"/>
                <w:bCs w:val="0"/>
                <w:color w:val="000000"/>
                <w:kern w:val="0"/>
                <w:sz w:val="20"/>
                <w:lang w:bidi="ar"/>
              </w:rPr>
              <w:t>2</w:t>
            </w:r>
          </w:p>
        </w:tc>
        <w:tc>
          <w:tcPr>
            <w:tcW w:w="1908"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诺如病毒核酸检测试剂盒</w:t>
            </w:r>
          </w:p>
        </w:tc>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盒</w:t>
            </w:r>
          </w:p>
        </w:tc>
        <w:tc>
          <w:tcPr>
            <w:tcW w:w="104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b w:val="0"/>
                <w:bCs w:val="0"/>
                <w:color w:val="000000"/>
                <w:sz w:val="20"/>
              </w:rPr>
            </w:pPr>
            <w:r>
              <w:rPr>
                <w:rStyle w:val="7"/>
                <w:rFonts w:hint="default"/>
                <w:b w:val="0"/>
                <w:bCs w:val="0"/>
                <w:lang w:bidi="ar"/>
              </w:rPr>
              <w:t>≥</w:t>
            </w:r>
            <w:r>
              <w:rPr>
                <w:rStyle w:val="7"/>
                <w:b w:val="0"/>
                <w:bCs w:val="0"/>
                <w:lang w:bidi="ar"/>
              </w:rPr>
              <w:t>48</w:t>
            </w:r>
            <w:r>
              <w:rPr>
                <w:rFonts w:ascii="Arial" w:hAnsi="Arial" w:cs="Arial"/>
                <w:b w:val="0"/>
                <w:bCs w:val="0"/>
                <w:color w:val="000000"/>
                <w:kern w:val="0"/>
                <w:sz w:val="20"/>
                <w:lang w:bidi="ar"/>
              </w:rPr>
              <w:t>T/</w:t>
            </w:r>
            <w:r>
              <w:rPr>
                <w:rStyle w:val="7"/>
                <w:rFonts w:hint="default"/>
                <w:b w:val="0"/>
                <w:bCs w:val="0"/>
                <w:lang w:bidi="ar"/>
              </w:rPr>
              <w:t>盒</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ascii="Arial" w:hAnsi="Arial" w:cs="Arial"/>
                <w:b w:val="0"/>
                <w:bCs w:val="0"/>
                <w:color w:val="000000"/>
                <w:kern w:val="0"/>
                <w:sz w:val="20"/>
                <w:lang w:bidi="ar"/>
              </w:rPr>
              <w:t>3</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widowControl/>
              <w:jc w:val="right"/>
              <w:textAlignment w:val="center"/>
              <w:rPr>
                <w:rFonts w:ascii="Arial" w:hAnsi="Arial" w:cs="Arial"/>
                <w:b w:val="0"/>
                <w:bCs w:val="0"/>
                <w:color w:val="000000"/>
                <w:sz w:val="20"/>
              </w:rPr>
            </w:pPr>
            <w:r>
              <w:rPr>
                <w:rFonts w:ascii="Arial" w:hAnsi="Arial" w:cs="Arial"/>
                <w:b w:val="0"/>
                <w:bCs w:val="0"/>
                <w:color w:val="000000"/>
                <w:kern w:val="0"/>
                <w:sz w:val="20"/>
                <w:lang w:bidi="ar"/>
              </w:rPr>
              <w:t xml:space="preserve">4000.00 </w:t>
            </w:r>
          </w:p>
        </w:tc>
        <w:tc>
          <w:tcPr>
            <w:tcW w:w="298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b w:val="0"/>
                <w:bCs w:val="0"/>
              </w:rPr>
            </w:pPr>
            <w:r>
              <w:rPr>
                <w:rFonts w:hint="eastAsia"/>
                <w:b w:val="0"/>
                <w:bCs w:val="0"/>
              </w:rPr>
              <w:t>1、</w:t>
            </w:r>
            <w:r>
              <w:rPr>
                <w:b w:val="0"/>
                <w:bCs w:val="0"/>
              </w:rPr>
              <w:t>荧光PCR 法</w:t>
            </w:r>
          </w:p>
          <w:p>
            <w:pPr>
              <w:widowControl/>
              <w:jc w:val="left"/>
              <w:textAlignment w:val="center"/>
              <w:rPr>
                <w:rFonts w:ascii="Arial" w:hAnsi="Arial" w:cs="Arial"/>
                <w:b w:val="0"/>
                <w:bCs w:val="0"/>
                <w:color w:val="000000"/>
                <w:sz w:val="20"/>
              </w:rPr>
            </w:pPr>
            <w:r>
              <w:rPr>
                <w:rFonts w:hint="eastAsia"/>
                <w:b w:val="0"/>
                <w:bCs w:val="0"/>
              </w:rPr>
              <w:t>2、引物探针技术</w:t>
            </w:r>
            <w:r>
              <w:rPr>
                <w:b w:val="0"/>
                <w:bCs w:val="0"/>
              </w:rPr>
              <w:br w:type="textWrapping"/>
            </w:r>
            <w:r>
              <w:rPr>
                <w:rFonts w:hint="eastAsia"/>
                <w:b w:val="0"/>
                <w:bCs w:val="0"/>
              </w:rPr>
              <w:t>3</w:t>
            </w:r>
            <w:r>
              <w:rPr>
                <w:b w:val="0"/>
                <w:bCs w:val="0"/>
              </w:rPr>
              <w:t>、有效期：≥</w:t>
            </w:r>
            <w:r>
              <w:rPr>
                <w:rFonts w:hint="eastAsia"/>
                <w:b w:val="0"/>
                <w:bCs w:val="0"/>
              </w:rPr>
              <w:t>12</w:t>
            </w:r>
            <w:r>
              <w:rPr>
                <w:b w:val="0"/>
                <w:bCs w:val="0"/>
              </w:rPr>
              <w:t>个月，（到货后有效期≥</w:t>
            </w:r>
            <w:r>
              <w:rPr>
                <w:rFonts w:hint="eastAsia"/>
                <w:b w:val="0"/>
                <w:bCs w:val="0"/>
              </w:rPr>
              <w:t>10</w:t>
            </w:r>
            <w:r>
              <w:rPr>
                <w:b w:val="0"/>
                <w:bCs w:val="0"/>
              </w:rPr>
              <w:t>个月）</w:t>
            </w:r>
            <w:r>
              <w:rPr>
                <w:b w:val="0"/>
                <w:bCs w:val="0"/>
              </w:rPr>
              <w:br w:type="textWrapping"/>
            </w:r>
            <w:r>
              <w:rPr>
                <w:rFonts w:hint="eastAsia"/>
                <w:b w:val="0"/>
                <w:bCs w:val="0"/>
              </w:rPr>
              <w:t>4</w:t>
            </w:r>
            <w:r>
              <w:rPr>
                <w:b w:val="0"/>
                <w:bCs w:val="0"/>
              </w:rPr>
              <w:t>、</w:t>
            </w:r>
            <w:r>
              <w:rPr>
                <w:rFonts w:hint="eastAsia"/>
                <w:b w:val="0"/>
                <w:bCs w:val="0"/>
              </w:rPr>
              <w:t>最低检测限1*10</w:t>
            </w:r>
            <w:r>
              <w:rPr>
                <w:rFonts w:hint="eastAsia"/>
                <w:b w:val="0"/>
                <w:bCs w:val="0"/>
                <w:vertAlign w:val="superscript"/>
              </w:rPr>
              <w:t>3</w:t>
            </w:r>
            <w:r>
              <w:rPr>
                <w:rFonts w:hint="eastAsia"/>
                <w:b w:val="0"/>
                <w:bCs w:val="0"/>
              </w:rPr>
              <w:t>copies/ml</w:t>
            </w:r>
          </w:p>
        </w:tc>
      </w:tr>
      <w:tr>
        <w:tblPrEx>
          <w:tblCellMar>
            <w:top w:w="0" w:type="dxa"/>
            <w:left w:w="108" w:type="dxa"/>
            <w:bottom w:w="0" w:type="dxa"/>
            <w:right w:w="108" w:type="dxa"/>
          </w:tblCellMar>
        </w:tblPrEx>
        <w:trPr>
          <w:trHeight w:val="791"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hint="eastAsia" w:ascii="Arial" w:hAnsi="Arial" w:cs="Arial"/>
                <w:b w:val="0"/>
                <w:bCs w:val="0"/>
                <w:color w:val="000000"/>
                <w:kern w:val="0"/>
                <w:sz w:val="20"/>
                <w:lang w:bidi="ar"/>
              </w:rPr>
              <w:t>3</w:t>
            </w:r>
          </w:p>
        </w:tc>
        <w:tc>
          <w:tcPr>
            <w:tcW w:w="1908"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CA</w:t>
            </w:r>
            <w:r>
              <w:rPr>
                <w:rStyle w:val="6"/>
                <w:rFonts w:hint="default"/>
                <w:b w:val="0"/>
                <w:bCs w:val="0"/>
                <w:lang w:bidi="ar"/>
              </w:rPr>
              <w:t>16/EV71/EV三重实时荧光PCR检测试剂盒</w:t>
            </w:r>
          </w:p>
        </w:tc>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盒</w:t>
            </w:r>
          </w:p>
        </w:tc>
        <w:tc>
          <w:tcPr>
            <w:tcW w:w="104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b w:val="0"/>
                <w:bCs w:val="0"/>
                <w:color w:val="000000"/>
                <w:sz w:val="20"/>
              </w:rPr>
            </w:pPr>
            <w:r>
              <w:rPr>
                <w:rStyle w:val="7"/>
                <w:rFonts w:hint="default"/>
                <w:b w:val="0"/>
                <w:bCs w:val="0"/>
                <w:lang w:bidi="ar"/>
              </w:rPr>
              <w:t>≥</w:t>
            </w:r>
            <w:r>
              <w:rPr>
                <w:rStyle w:val="7"/>
                <w:b w:val="0"/>
                <w:bCs w:val="0"/>
                <w:lang w:bidi="ar"/>
              </w:rPr>
              <w:t>48</w:t>
            </w:r>
            <w:r>
              <w:rPr>
                <w:rFonts w:ascii="Arial" w:hAnsi="Arial" w:cs="Arial"/>
                <w:b w:val="0"/>
                <w:bCs w:val="0"/>
                <w:color w:val="000000"/>
                <w:kern w:val="0"/>
                <w:sz w:val="20"/>
                <w:lang w:bidi="ar"/>
              </w:rPr>
              <w:t>T/</w:t>
            </w:r>
            <w:r>
              <w:rPr>
                <w:rStyle w:val="7"/>
                <w:rFonts w:hint="default"/>
                <w:b w:val="0"/>
                <w:bCs w:val="0"/>
                <w:lang w:bidi="ar"/>
              </w:rPr>
              <w:t>盒</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ascii="Arial" w:hAnsi="Arial" w:cs="Arial"/>
                <w:b w:val="0"/>
                <w:bCs w:val="0"/>
                <w:color w:val="000000"/>
                <w:kern w:val="0"/>
                <w:sz w:val="20"/>
                <w:lang w:bidi="ar"/>
              </w:rPr>
              <w:t>3</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widowControl/>
              <w:jc w:val="right"/>
              <w:textAlignment w:val="center"/>
              <w:rPr>
                <w:rFonts w:ascii="Arial" w:hAnsi="Arial" w:cs="Arial"/>
                <w:b w:val="0"/>
                <w:bCs w:val="0"/>
                <w:color w:val="000000"/>
                <w:sz w:val="20"/>
              </w:rPr>
            </w:pPr>
            <w:r>
              <w:rPr>
                <w:rFonts w:ascii="Arial" w:hAnsi="Arial" w:cs="Arial"/>
                <w:b w:val="0"/>
                <w:bCs w:val="0"/>
                <w:color w:val="000000"/>
                <w:kern w:val="0"/>
                <w:sz w:val="20"/>
                <w:lang w:bidi="ar"/>
              </w:rPr>
              <w:t xml:space="preserve">5000.00 </w:t>
            </w:r>
          </w:p>
        </w:tc>
        <w:tc>
          <w:tcPr>
            <w:tcW w:w="298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b w:val="0"/>
                <w:bCs w:val="0"/>
              </w:rPr>
            </w:pPr>
            <w:r>
              <w:rPr>
                <w:rFonts w:hint="eastAsia"/>
                <w:b w:val="0"/>
                <w:bCs w:val="0"/>
              </w:rPr>
              <w:t>1、</w:t>
            </w:r>
            <w:r>
              <w:rPr>
                <w:b w:val="0"/>
                <w:bCs w:val="0"/>
              </w:rPr>
              <w:t>荧光PCR 法</w:t>
            </w:r>
          </w:p>
          <w:p>
            <w:pPr>
              <w:widowControl/>
              <w:jc w:val="left"/>
              <w:textAlignment w:val="center"/>
              <w:rPr>
                <w:rFonts w:ascii="Arial" w:hAnsi="Arial" w:cs="Arial"/>
                <w:b w:val="0"/>
                <w:bCs w:val="0"/>
                <w:color w:val="000000"/>
                <w:sz w:val="20"/>
              </w:rPr>
            </w:pPr>
            <w:r>
              <w:rPr>
                <w:rFonts w:hint="eastAsia"/>
                <w:b w:val="0"/>
                <w:bCs w:val="0"/>
              </w:rPr>
              <w:t>2、引物探针技术</w:t>
            </w:r>
            <w:r>
              <w:rPr>
                <w:b w:val="0"/>
                <w:bCs w:val="0"/>
              </w:rPr>
              <w:br w:type="textWrapping"/>
            </w:r>
            <w:r>
              <w:rPr>
                <w:rFonts w:hint="eastAsia"/>
                <w:b w:val="0"/>
                <w:bCs w:val="0"/>
              </w:rPr>
              <w:t>3</w:t>
            </w:r>
            <w:r>
              <w:rPr>
                <w:b w:val="0"/>
                <w:bCs w:val="0"/>
              </w:rPr>
              <w:t>、有效期：≥</w:t>
            </w:r>
            <w:r>
              <w:rPr>
                <w:rFonts w:hint="eastAsia"/>
                <w:b w:val="0"/>
                <w:bCs w:val="0"/>
              </w:rPr>
              <w:t>12</w:t>
            </w:r>
            <w:r>
              <w:rPr>
                <w:b w:val="0"/>
                <w:bCs w:val="0"/>
              </w:rPr>
              <w:t>个月，（到货后有效期≥</w:t>
            </w:r>
            <w:r>
              <w:rPr>
                <w:rFonts w:hint="eastAsia"/>
                <w:b w:val="0"/>
                <w:bCs w:val="0"/>
              </w:rPr>
              <w:t>10</w:t>
            </w:r>
            <w:r>
              <w:rPr>
                <w:b w:val="0"/>
                <w:bCs w:val="0"/>
              </w:rPr>
              <w:t>个月）</w:t>
            </w:r>
            <w:r>
              <w:rPr>
                <w:b w:val="0"/>
                <w:bCs w:val="0"/>
              </w:rPr>
              <w:br w:type="textWrapping"/>
            </w:r>
            <w:r>
              <w:rPr>
                <w:rFonts w:hint="eastAsia"/>
                <w:b w:val="0"/>
                <w:bCs w:val="0"/>
              </w:rPr>
              <w:t>4</w:t>
            </w:r>
            <w:r>
              <w:rPr>
                <w:b w:val="0"/>
                <w:bCs w:val="0"/>
              </w:rPr>
              <w:t>、</w:t>
            </w:r>
            <w:r>
              <w:rPr>
                <w:rFonts w:hint="eastAsia"/>
                <w:b w:val="0"/>
                <w:bCs w:val="0"/>
              </w:rPr>
              <w:t>最低检测限1*10</w:t>
            </w:r>
            <w:r>
              <w:rPr>
                <w:rFonts w:hint="eastAsia"/>
                <w:b w:val="0"/>
                <w:bCs w:val="0"/>
                <w:vertAlign w:val="superscript"/>
              </w:rPr>
              <w:t>3</w:t>
            </w:r>
            <w:r>
              <w:rPr>
                <w:rFonts w:hint="eastAsia"/>
                <w:b w:val="0"/>
                <w:bCs w:val="0"/>
              </w:rPr>
              <w:t>copies/ml</w:t>
            </w:r>
          </w:p>
        </w:tc>
      </w:tr>
      <w:tr>
        <w:tblPrEx>
          <w:tblCellMar>
            <w:top w:w="0" w:type="dxa"/>
            <w:left w:w="108" w:type="dxa"/>
            <w:bottom w:w="0" w:type="dxa"/>
            <w:right w:w="108" w:type="dxa"/>
          </w:tblCellMar>
        </w:tblPrEx>
        <w:trPr>
          <w:trHeight w:val="1215"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hint="eastAsia" w:ascii="Arial" w:hAnsi="Arial" w:cs="Arial"/>
                <w:b w:val="0"/>
                <w:bCs w:val="0"/>
                <w:color w:val="000000"/>
                <w:kern w:val="0"/>
                <w:sz w:val="20"/>
                <w:lang w:bidi="ar"/>
              </w:rPr>
              <w:t>4</w:t>
            </w:r>
          </w:p>
        </w:tc>
        <w:tc>
          <w:tcPr>
            <w:tcW w:w="1908"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乙型流感病毒（Victoria</w:t>
            </w:r>
            <w:r>
              <w:rPr>
                <w:rStyle w:val="6"/>
                <w:rFonts w:hint="default"/>
                <w:b w:val="0"/>
                <w:bCs w:val="0"/>
                <w:lang w:bidi="ar"/>
              </w:rPr>
              <w:t>/Yamagata）谱系核酸检测试剂盒</w:t>
            </w:r>
          </w:p>
        </w:tc>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b w:val="0"/>
                <w:bCs w:val="0"/>
                <w:color w:val="000000"/>
                <w:sz w:val="20"/>
              </w:rPr>
            </w:pPr>
            <w:r>
              <w:rPr>
                <w:rFonts w:hint="eastAsia" w:ascii="宋体" w:hAnsi="宋体" w:cs="宋体"/>
                <w:b w:val="0"/>
                <w:bCs w:val="0"/>
                <w:color w:val="000000"/>
                <w:kern w:val="0"/>
                <w:sz w:val="20"/>
                <w:lang w:bidi="ar"/>
              </w:rPr>
              <w:t>盒</w:t>
            </w:r>
          </w:p>
        </w:tc>
        <w:tc>
          <w:tcPr>
            <w:tcW w:w="104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cs="Arial"/>
                <w:b w:val="0"/>
                <w:bCs w:val="0"/>
                <w:color w:val="000000"/>
                <w:sz w:val="20"/>
              </w:rPr>
            </w:pPr>
            <w:r>
              <w:rPr>
                <w:rStyle w:val="7"/>
                <w:rFonts w:hint="default"/>
                <w:b w:val="0"/>
                <w:bCs w:val="0"/>
                <w:lang w:bidi="ar"/>
              </w:rPr>
              <w:t>≥</w:t>
            </w:r>
            <w:r>
              <w:rPr>
                <w:rFonts w:ascii="Arial" w:hAnsi="Arial" w:cs="Arial"/>
                <w:b w:val="0"/>
                <w:bCs w:val="0"/>
                <w:color w:val="000000"/>
                <w:kern w:val="0"/>
                <w:sz w:val="20"/>
                <w:lang w:bidi="ar"/>
              </w:rPr>
              <w:t>24T/</w:t>
            </w:r>
            <w:r>
              <w:rPr>
                <w:rStyle w:val="6"/>
                <w:rFonts w:hint="default"/>
                <w:b w:val="0"/>
                <w:bCs w:val="0"/>
                <w:lang w:bidi="ar"/>
              </w:rPr>
              <w:t>盒</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ascii="Arial" w:hAnsi="Arial" w:cs="Arial"/>
                <w:b w:val="0"/>
                <w:bCs w:val="0"/>
                <w:color w:val="000000"/>
                <w:kern w:val="0"/>
                <w:sz w:val="20"/>
                <w:lang w:bidi="ar"/>
              </w:rPr>
              <w:t>20</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widowControl/>
              <w:jc w:val="right"/>
              <w:textAlignment w:val="center"/>
              <w:rPr>
                <w:rFonts w:ascii="Arial" w:hAnsi="Arial" w:cs="Arial"/>
                <w:b w:val="0"/>
                <w:bCs w:val="0"/>
                <w:color w:val="000000"/>
                <w:sz w:val="20"/>
              </w:rPr>
            </w:pPr>
            <w:r>
              <w:rPr>
                <w:rFonts w:ascii="Arial" w:hAnsi="Arial" w:cs="Arial"/>
                <w:b w:val="0"/>
                <w:bCs w:val="0"/>
                <w:color w:val="000000"/>
                <w:kern w:val="0"/>
                <w:sz w:val="20"/>
                <w:lang w:bidi="ar"/>
              </w:rPr>
              <w:t xml:space="preserve">1896.00 </w:t>
            </w:r>
          </w:p>
        </w:tc>
        <w:tc>
          <w:tcPr>
            <w:tcW w:w="298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b w:val="0"/>
                <w:bCs w:val="0"/>
              </w:rPr>
            </w:pPr>
            <w:r>
              <w:rPr>
                <w:rFonts w:hint="eastAsia"/>
                <w:b w:val="0"/>
                <w:bCs w:val="0"/>
              </w:rPr>
              <w:t>1、</w:t>
            </w:r>
            <w:r>
              <w:rPr>
                <w:b w:val="0"/>
                <w:bCs w:val="0"/>
              </w:rPr>
              <w:t>荧光PCR 法</w:t>
            </w:r>
          </w:p>
          <w:p>
            <w:pPr>
              <w:widowControl/>
              <w:jc w:val="left"/>
              <w:textAlignment w:val="center"/>
              <w:rPr>
                <w:b w:val="0"/>
                <w:bCs w:val="0"/>
              </w:rPr>
            </w:pPr>
            <w:r>
              <w:rPr>
                <w:rFonts w:hint="eastAsia"/>
                <w:b w:val="0"/>
                <w:bCs w:val="0"/>
              </w:rPr>
              <w:t>2、引物探针技术</w:t>
            </w:r>
            <w:r>
              <w:rPr>
                <w:b w:val="0"/>
                <w:bCs w:val="0"/>
              </w:rPr>
              <w:br w:type="textWrapping"/>
            </w:r>
            <w:r>
              <w:rPr>
                <w:rFonts w:hint="eastAsia"/>
                <w:b w:val="0"/>
                <w:bCs w:val="0"/>
              </w:rPr>
              <w:t>3</w:t>
            </w:r>
            <w:r>
              <w:rPr>
                <w:b w:val="0"/>
                <w:bCs w:val="0"/>
              </w:rPr>
              <w:t>、有效期：≥</w:t>
            </w:r>
            <w:r>
              <w:rPr>
                <w:rFonts w:hint="eastAsia"/>
                <w:b w:val="0"/>
                <w:bCs w:val="0"/>
              </w:rPr>
              <w:t>12</w:t>
            </w:r>
            <w:r>
              <w:rPr>
                <w:b w:val="0"/>
                <w:bCs w:val="0"/>
              </w:rPr>
              <w:t>个月，（到货后有效期≥</w:t>
            </w:r>
            <w:r>
              <w:rPr>
                <w:rFonts w:hint="eastAsia"/>
                <w:b w:val="0"/>
                <w:bCs w:val="0"/>
              </w:rPr>
              <w:t>10</w:t>
            </w:r>
            <w:r>
              <w:rPr>
                <w:b w:val="0"/>
                <w:bCs w:val="0"/>
              </w:rPr>
              <w:t>个月）</w:t>
            </w:r>
            <w:r>
              <w:rPr>
                <w:b w:val="0"/>
                <w:bCs w:val="0"/>
              </w:rPr>
              <w:br w:type="textWrapping"/>
            </w:r>
            <w:r>
              <w:rPr>
                <w:rFonts w:hint="eastAsia"/>
                <w:b w:val="0"/>
                <w:bCs w:val="0"/>
              </w:rPr>
              <w:t>4</w:t>
            </w:r>
            <w:r>
              <w:rPr>
                <w:b w:val="0"/>
                <w:bCs w:val="0"/>
              </w:rPr>
              <w:t>、</w:t>
            </w:r>
            <w:r>
              <w:rPr>
                <w:rFonts w:hint="eastAsia"/>
                <w:b w:val="0"/>
                <w:bCs w:val="0"/>
              </w:rPr>
              <w:t>最低检测限1*10</w:t>
            </w:r>
            <w:r>
              <w:rPr>
                <w:rFonts w:hint="eastAsia"/>
                <w:b w:val="0"/>
                <w:bCs w:val="0"/>
                <w:vertAlign w:val="superscript"/>
              </w:rPr>
              <w:t>3</w:t>
            </w:r>
            <w:r>
              <w:rPr>
                <w:rFonts w:hint="eastAsia"/>
                <w:b w:val="0"/>
                <w:bCs w:val="0"/>
              </w:rPr>
              <w:t>copies/ml</w:t>
            </w:r>
          </w:p>
        </w:tc>
      </w:tr>
      <w:tr>
        <w:tblPrEx>
          <w:tblCellMar>
            <w:top w:w="0" w:type="dxa"/>
            <w:left w:w="108" w:type="dxa"/>
            <w:bottom w:w="0" w:type="dxa"/>
            <w:right w:w="108" w:type="dxa"/>
          </w:tblCellMar>
        </w:tblPrEx>
        <w:trPr>
          <w:trHeight w:val="492"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hint="eastAsia" w:ascii="Arial" w:hAnsi="Arial" w:cs="Arial"/>
                <w:b w:val="0"/>
                <w:bCs w:val="0"/>
                <w:color w:val="000000"/>
                <w:kern w:val="0"/>
                <w:sz w:val="20"/>
                <w:lang w:bidi="ar"/>
              </w:rPr>
              <w:t>5</w:t>
            </w:r>
          </w:p>
        </w:tc>
        <w:tc>
          <w:tcPr>
            <w:tcW w:w="1908"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val="0"/>
                <w:color w:val="000000"/>
                <w:kern w:val="2"/>
                <w:sz w:val="20"/>
                <w:lang w:val="en-US" w:eastAsia="zh-CN" w:bidi="ar-SA"/>
              </w:rPr>
            </w:pPr>
            <w:r>
              <w:rPr>
                <w:rFonts w:hint="eastAsia" w:ascii="宋体" w:hAnsi="宋体" w:cs="宋体"/>
                <w:b w:val="0"/>
                <w:bCs w:val="0"/>
                <w:color w:val="000000"/>
                <w:kern w:val="0"/>
                <w:sz w:val="20"/>
                <w:lang w:bidi="ar"/>
              </w:rPr>
              <w:t>登革热病毒通用型核酸检测试剂盒</w:t>
            </w:r>
          </w:p>
        </w:tc>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000000"/>
                <w:kern w:val="2"/>
                <w:sz w:val="20"/>
                <w:lang w:val="en-US" w:eastAsia="zh-CN" w:bidi="ar-SA"/>
              </w:rPr>
            </w:pPr>
            <w:r>
              <w:rPr>
                <w:rFonts w:hint="eastAsia" w:ascii="宋体" w:hAnsi="宋体" w:cs="宋体"/>
                <w:b w:val="0"/>
                <w:bCs w:val="0"/>
                <w:color w:val="000000"/>
                <w:kern w:val="0"/>
                <w:sz w:val="20"/>
                <w:lang w:bidi="ar"/>
              </w:rPr>
              <w:t>盒</w:t>
            </w:r>
          </w:p>
        </w:tc>
        <w:tc>
          <w:tcPr>
            <w:tcW w:w="1047"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ascii="Arial" w:hAnsi="Arial" w:eastAsia="宋体" w:cs="Arial"/>
                <w:b w:val="0"/>
                <w:bCs w:val="0"/>
                <w:color w:val="000000"/>
                <w:kern w:val="2"/>
                <w:sz w:val="20"/>
                <w:lang w:val="en-US" w:eastAsia="zh-CN" w:bidi="ar-SA"/>
              </w:rPr>
            </w:pPr>
            <w:r>
              <w:rPr>
                <w:rStyle w:val="7"/>
                <w:rFonts w:hint="default"/>
                <w:b w:val="0"/>
                <w:bCs w:val="0"/>
                <w:lang w:bidi="ar"/>
              </w:rPr>
              <w:t>≥</w:t>
            </w:r>
            <w:r>
              <w:rPr>
                <w:rFonts w:ascii="Arial" w:hAnsi="Arial" w:cs="Arial"/>
                <w:b w:val="0"/>
                <w:bCs w:val="0"/>
                <w:color w:val="000000"/>
                <w:kern w:val="0"/>
                <w:sz w:val="20"/>
                <w:lang w:bidi="ar"/>
              </w:rPr>
              <w:t>48T/</w:t>
            </w:r>
            <w:r>
              <w:rPr>
                <w:rStyle w:val="6"/>
                <w:rFonts w:hint="default"/>
                <w:b w:val="0"/>
                <w:bCs w:val="0"/>
                <w:lang w:bidi="ar"/>
              </w:rPr>
              <w:t>盒</w:t>
            </w: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eastAsia="宋体" w:cs="Arial"/>
                <w:b w:val="0"/>
                <w:bCs w:val="0"/>
                <w:color w:val="000000"/>
                <w:kern w:val="2"/>
                <w:sz w:val="20"/>
                <w:lang w:val="en-US" w:eastAsia="zh-CN" w:bidi="ar-SA"/>
              </w:rPr>
            </w:pPr>
            <w:r>
              <w:rPr>
                <w:rFonts w:ascii="Arial" w:hAnsi="Arial" w:cs="Arial"/>
                <w:b w:val="0"/>
                <w:bCs w:val="0"/>
                <w:color w:val="000000"/>
                <w:kern w:val="0"/>
                <w:sz w:val="20"/>
                <w:lang w:bidi="ar"/>
              </w:rPr>
              <w:t>2</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widowControl/>
              <w:jc w:val="right"/>
              <w:textAlignment w:val="center"/>
              <w:rPr>
                <w:rFonts w:ascii="Arial" w:hAnsi="Arial" w:eastAsia="宋体" w:cs="Arial"/>
                <w:b w:val="0"/>
                <w:bCs w:val="0"/>
                <w:color w:val="000000"/>
                <w:kern w:val="2"/>
                <w:sz w:val="20"/>
                <w:lang w:val="en-US" w:eastAsia="zh-CN" w:bidi="ar-SA"/>
              </w:rPr>
            </w:pPr>
            <w:r>
              <w:rPr>
                <w:rFonts w:ascii="Arial" w:hAnsi="Arial" w:cs="Arial"/>
                <w:b w:val="0"/>
                <w:bCs w:val="0"/>
                <w:color w:val="000000"/>
                <w:kern w:val="0"/>
                <w:sz w:val="20"/>
                <w:lang w:bidi="ar"/>
              </w:rPr>
              <w:t xml:space="preserve">1896.00 </w:t>
            </w:r>
          </w:p>
        </w:tc>
        <w:tc>
          <w:tcPr>
            <w:tcW w:w="2980" w:type="dxa"/>
            <w:tcBorders>
              <w:top w:val="single" w:color="000000" w:sz="4" w:space="0"/>
              <w:left w:val="single" w:color="000000" w:sz="4" w:space="0"/>
              <w:bottom w:val="single" w:color="000000" w:sz="4" w:space="0"/>
              <w:right w:val="single" w:color="000000" w:sz="4" w:space="0"/>
            </w:tcBorders>
            <w:noWrap w:val="0"/>
            <w:vAlign w:val="center"/>
          </w:tcPr>
          <w:p>
            <w:pPr>
              <w:pStyle w:val="2"/>
              <w:keepNext w:val="0"/>
              <w:keepLines w:val="0"/>
              <w:widowControl/>
              <w:numPr>
                <w:ilvl w:val="0"/>
                <w:numId w:val="0"/>
              </w:numPr>
              <w:jc w:val="left"/>
              <w:textAlignment w:val="center"/>
              <w:outlineLvl w:val="1"/>
              <w:rPr>
                <w:rFonts w:cs="Arial"/>
                <w:b w:val="0"/>
                <w:bCs w:val="0"/>
                <w:color w:val="000000"/>
                <w:sz w:val="20"/>
                <w:szCs w:val="20"/>
              </w:rPr>
            </w:pPr>
            <w:r>
              <w:rPr>
                <w:rFonts w:cs="Arial"/>
                <w:b w:val="0"/>
                <w:bCs w:val="0"/>
                <w:color w:val="000000"/>
                <w:sz w:val="20"/>
                <w:szCs w:val="20"/>
              </w:rPr>
              <w:t>1、荧光PCR 法</w:t>
            </w:r>
          </w:p>
          <w:p>
            <w:pPr>
              <w:widowControl/>
              <w:jc w:val="left"/>
              <w:textAlignment w:val="center"/>
              <w:rPr>
                <w:rFonts w:ascii="Arial" w:hAnsi="Arial" w:cs="Arial"/>
                <w:b w:val="0"/>
                <w:bCs w:val="0"/>
                <w:color w:val="000000"/>
                <w:sz w:val="20"/>
              </w:rPr>
            </w:pPr>
            <w:r>
              <w:rPr>
                <w:rFonts w:ascii="Arial" w:hAnsi="Arial" w:cs="Arial"/>
                <w:b w:val="0"/>
                <w:bCs w:val="0"/>
                <w:color w:val="000000"/>
                <w:sz w:val="20"/>
              </w:rPr>
              <w:t>2、引物探针技术</w:t>
            </w:r>
          </w:p>
          <w:p>
            <w:pPr>
              <w:pStyle w:val="2"/>
              <w:keepNext w:val="0"/>
              <w:keepLines w:val="0"/>
              <w:widowControl/>
              <w:numPr>
                <w:ilvl w:val="0"/>
                <w:numId w:val="0"/>
              </w:numPr>
              <w:jc w:val="left"/>
              <w:textAlignment w:val="center"/>
              <w:outlineLvl w:val="1"/>
              <w:rPr>
                <w:rFonts w:cs="Arial"/>
                <w:b w:val="0"/>
                <w:bCs w:val="0"/>
                <w:color w:val="000000"/>
                <w:sz w:val="20"/>
                <w:szCs w:val="20"/>
              </w:rPr>
            </w:pPr>
            <w:r>
              <w:rPr>
                <w:rFonts w:cs="Arial"/>
                <w:b w:val="0"/>
                <w:bCs w:val="0"/>
                <w:color w:val="000000"/>
                <w:sz w:val="20"/>
                <w:szCs w:val="20"/>
              </w:rPr>
              <w:t>3、有效期：≥12个月，（到货后有效期≥10个月）</w:t>
            </w:r>
          </w:p>
          <w:p>
            <w:pPr>
              <w:widowControl/>
              <w:jc w:val="left"/>
              <w:textAlignment w:val="center"/>
              <w:rPr>
                <w:rFonts w:hint="eastAsia" w:ascii="Arial" w:hAnsi="Arial" w:eastAsia="宋体" w:cs="Arial"/>
                <w:b w:val="0"/>
                <w:bCs w:val="0"/>
                <w:color w:val="000000"/>
                <w:kern w:val="2"/>
                <w:sz w:val="20"/>
                <w:lang w:val="en-US" w:eastAsia="zh-CN" w:bidi="ar-SA"/>
              </w:rPr>
            </w:pPr>
            <w:r>
              <w:rPr>
                <w:rFonts w:ascii="Arial" w:hAnsi="Arial" w:cs="Arial"/>
                <w:b w:val="0"/>
                <w:bCs w:val="0"/>
                <w:color w:val="000000"/>
                <w:sz w:val="20"/>
              </w:rPr>
              <w:t>4、最低检测限1*103copies/ml</w:t>
            </w:r>
          </w:p>
        </w:tc>
      </w:tr>
      <w:tr>
        <w:tblPrEx>
          <w:tblCellMar>
            <w:top w:w="0" w:type="dxa"/>
            <w:left w:w="108" w:type="dxa"/>
            <w:bottom w:w="0" w:type="dxa"/>
            <w:right w:w="108" w:type="dxa"/>
          </w:tblCellMar>
        </w:tblPrEx>
        <w:trPr>
          <w:trHeight w:val="801" w:hRule="atLeast"/>
        </w:trPr>
        <w:tc>
          <w:tcPr>
            <w:tcW w:w="70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cs="Arial"/>
                <w:b w:val="0"/>
                <w:bCs w:val="0"/>
                <w:color w:val="000000"/>
                <w:sz w:val="20"/>
              </w:rPr>
            </w:pPr>
            <w:r>
              <w:rPr>
                <w:rFonts w:ascii="Arial" w:hAnsi="Arial" w:cs="Arial"/>
                <w:b w:val="0"/>
                <w:bCs w:val="0"/>
                <w:color w:val="000000"/>
                <w:kern w:val="0"/>
                <w:sz w:val="20"/>
                <w:lang w:bidi="ar"/>
              </w:rPr>
              <w:t>6</w:t>
            </w:r>
          </w:p>
        </w:tc>
        <w:tc>
          <w:tcPr>
            <w:tcW w:w="1908"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val="0"/>
                <w:color w:val="000000"/>
                <w:kern w:val="2"/>
                <w:sz w:val="20"/>
                <w:lang w:val="en-US" w:eastAsia="zh-CN" w:bidi="ar-SA"/>
              </w:rPr>
            </w:pPr>
            <w:r>
              <w:rPr>
                <w:rFonts w:hint="eastAsia" w:ascii="宋体" w:hAnsi="宋体" w:cs="宋体"/>
                <w:b w:val="0"/>
                <w:bCs w:val="0"/>
                <w:color w:val="000000"/>
                <w:kern w:val="0"/>
                <w:sz w:val="20"/>
                <w:lang w:bidi="ar"/>
              </w:rPr>
              <w:t>生活饮用水检测试剂盒</w:t>
            </w:r>
          </w:p>
        </w:tc>
        <w:tc>
          <w:tcPr>
            <w:tcW w:w="65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val="0"/>
                <w:bCs w:val="0"/>
                <w:color w:val="000000"/>
                <w:kern w:val="2"/>
                <w:sz w:val="20"/>
                <w:lang w:val="en-US" w:eastAsia="zh-CN" w:bidi="ar-SA"/>
              </w:rPr>
            </w:pPr>
            <w:r>
              <w:rPr>
                <w:rFonts w:hint="eastAsia" w:ascii="宋体" w:hAnsi="宋体" w:cs="宋体"/>
                <w:b w:val="0"/>
                <w:bCs w:val="0"/>
                <w:color w:val="000000"/>
                <w:kern w:val="0"/>
                <w:sz w:val="20"/>
                <w:lang w:bidi="ar"/>
              </w:rPr>
              <w:t>批</w:t>
            </w:r>
          </w:p>
        </w:tc>
        <w:tc>
          <w:tcPr>
            <w:tcW w:w="1047"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Arial" w:hAnsi="Arial" w:eastAsia="宋体" w:cs="Arial"/>
                <w:b w:val="0"/>
                <w:bCs w:val="0"/>
                <w:color w:val="000000"/>
                <w:kern w:val="2"/>
                <w:sz w:val="20"/>
                <w:lang w:val="en-US" w:eastAsia="zh-CN" w:bidi="ar-SA"/>
              </w:rPr>
            </w:pPr>
          </w:p>
        </w:tc>
        <w:tc>
          <w:tcPr>
            <w:tcW w:w="55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ascii="Arial" w:hAnsi="Arial" w:eastAsia="宋体" w:cs="Arial"/>
                <w:b w:val="0"/>
                <w:bCs w:val="0"/>
                <w:color w:val="000000"/>
                <w:kern w:val="2"/>
                <w:sz w:val="20"/>
                <w:lang w:val="en-US" w:eastAsia="zh-CN" w:bidi="ar-SA"/>
              </w:rPr>
            </w:pPr>
            <w:r>
              <w:rPr>
                <w:rFonts w:ascii="Arial" w:hAnsi="Arial" w:cs="Arial"/>
                <w:b w:val="0"/>
                <w:bCs w:val="0"/>
                <w:color w:val="000000"/>
                <w:kern w:val="0"/>
                <w:sz w:val="20"/>
                <w:lang w:bidi="ar"/>
              </w:rPr>
              <w:t>1</w:t>
            </w:r>
          </w:p>
        </w:tc>
        <w:tc>
          <w:tcPr>
            <w:tcW w:w="1085" w:type="dxa"/>
            <w:tcBorders>
              <w:top w:val="single" w:color="000000" w:sz="4" w:space="0"/>
              <w:left w:val="single" w:color="000000" w:sz="4" w:space="0"/>
              <w:bottom w:val="single" w:color="000000" w:sz="4" w:space="0"/>
              <w:right w:val="single" w:color="000000" w:sz="4" w:space="0"/>
            </w:tcBorders>
            <w:noWrap w:val="0"/>
            <w:vAlign w:val="center"/>
          </w:tcPr>
          <w:p>
            <w:pPr>
              <w:widowControl/>
              <w:jc w:val="right"/>
              <w:textAlignment w:val="center"/>
              <w:rPr>
                <w:rFonts w:ascii="Arial" w:hAnsi="Arial" w:eastAsia="宋体" w:cs="Arial"/>
                <w:b w:val="0"/>
                <w:bCs w:val="0"/>
                <w:color w:val="000000"/>
                <w:kern w:val="2"/>
                <w:sz w:val="20"/>
                <w:lang w:val="en-US" w:eastAsia="zh-CN" w:bidi="ar-SA"/>
              </w:rPr>
            </w:pPr>
            <w:r>
              <w:rPr>
                <w:rFonts w:ascii="Arial" w:hAnsi="Arial" w:cs="Arial"/>
                <w:b w:val="0"/>
                <w:bCs w:val="0"/>
                <w:color w:val="000000"/>
                <w:kern w:val="0"/>
                <w:sz w:val="20"/>
                <w:lang w:bidi="ar"/>
              </w:rPr>
              <w:t xml:space="preserve">15494.00 </w:t>
            </w:r>
          </w:p>
        </w:tc>
        <w:tc>
          <w:tcPr>
            <w:tcW w:w="2980" w:type="dxa"/>
            <w:tcBorders>
              <w:top w:val="single" w:color="000000" w:sz="4" w:space="0"/>
              <w:left w:val="single" w:color="000000" w:sz="4" w:space="0"/>
              <w:bottom w:val="single" w:color="000000" w:sz="4" w:space="0"/>
              <w:right w:val="single" w:color="000000" w:sz="4" w:space="0"/>
            </w:tcBorders>
            <w:noWrap w:val="0"/>
            <w:vAlign w:val="center"/>
          </w:tcPr>
          <w:p>
            <w:pPr>
              <w:widowControl/>
              <w:jc w:val="left"/>
              <w:textAlignment w:val="center"/>
              <w:rPr>
                <w:rFonts w:hint="eastAsia" w:ascii="宋体" w:hAnsi="宋体" w:eastAsia="宋体" w:cs="宋体"/>
                <w:b w:val="0"/>
                <w:bCs w:val="0"/>
                <w:color w:val="000000"/>
                <w:kern w:val="2"/>
                <w:sz w:val="20"/>
                <w:lang w:val="en-US" w:eastAsia="zh-CN" w:bidi="ar-SA"/>
              </w:rPr>
            </w:pPr>
            <w:r>
              <w:rPr>
                <w:rFonts w:hint="eastAsia" w:ascii="宋体" w:hAnsi="宋体" w:cs="宋体"/>
                <w:b w:val="0"/>
                <w:bCs w:val="0"/>
                <w:color w:val="000000"/>
                <w:kern w:val="0"/>
                <w:sz w:val="20"/>
                <w:lang w:bidi="ar"/>
              </w:rPr>
              <w:t>详见清单</w:t>
            </w:r>
          </w:p>
        </w:tc>
      </w:tr>
    </w:tbl>
    <w:p>
      <w:pPr>
        <w:pStyle w:val="3"/>
        <w:numPr>
          <w:ilvl w:val="0"/>
          <w:numId w:val="0"/>
        </w:numPr>
        <w:jc w:val="both"/>
        <w:rPr>
          <w:rFonts w:hint="eastAsia" w:ascii="宋体" w:hAnsi="宋体" w:cs="宋体"/>
          <w:color w:val="000000"/>
          <w:kern w:val="0"/>
          <w:sz w:val="20"/>
          <w:szCs w:val="20"/>
          <w:lang w:bidi="ar"/>
        </w:rPr>
      </w:pPr>
    </w:p>
    <w:p>
      <w:pPr>
        <w:rPr>
          <w:rFonts w:hint="eastAsia"/>
        </w:rPr>
      </w:pPr>
    </w:p>
    <w:p>
      <w:pPr>
        <w:pStyle w:val="3"/>
        <w:numPr>
          <w:ilvl w:val="0"/>
          <w:numId w:val="0"/>
        </w:numPr>
        <w:jc w:val="both"/>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生活饮用水检测试剂盒：</w:t>
      </w:r>
    </w:p>
    <w:tbl>
      <w:tblPr>
        <w:tblStyle w:val="4"/>
        <w:tblW w:w="9126" w:type="dxa"/>
        <w:jc w:val="center"/>
        <w:tblBorders>
          <w:top w:val="single" w:color="auto" w:sz="4" w:space="0"/>
          <w:left w:val="single" w:color="auto" w:sz="4" w:space="0"/>
          <w:bottom w:val="single" w:color="auto" w:sz="4" w:space="0"/>
          <w:right w:val="single" w:color="auto" w:sz="4" w:space="0"/>
          <w:insideH w:val="none" w:color="auto" w:sz="4" w:space="0"/>
          <w:insideV w:val="none" w:color="auto" w:sz="4" w:space="0"/>
        </w:tblBorders>
        <w:tblLayout w:type="fixed"/>
        <w:tblCellMar>
          <w:top w:w="0" w:type="dxa"/>
          <w:left w:w="10" w:type="dxa"/>
          <w:bottom w:w="0" w:type="dxa"/>
          <w:right w:w="10" w:type="dxa"/>
        </w:tblCellMar>
      </w:tblPr>
      <w:tblGrid>
        <w:gridCol w:w="4604"/>
        <w:gridCol w:w="577"/>
        <w:gridCol w:w="1284"/>
        <w:gridCol w:w="1226"/>
        <w:gridCol w:w="735"/>
        <w:gridCol w:w="700"/>
      </w:tblGrid>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72" w:hRule="exact"/>
          <w:jc w:val="center"/>
        </w:trPr>
        <w:tc>
          <w:tcPr>
            <w:tcW w:w="4604" w:type="dxa"/>
            <w:shd w:val="clear" w:color="auto" w:fill="FFFFFF"/>
            <w:noWrap w:val="0"/>
            <w:vAlign w:val="bottom"/>
          </w:tcPr>
          <w:p>
            <w:pPr>
              <w:pStyle w:val="8"/>
              <w:ind w:firstLine="50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名称</w:t>
            </w:r>
          </w:p>
        </w:tc>
        <w:tc>
          <w:tcPr>
            <w:tcW w:w="577" w:type="dxa"/>
            <w:tcBorders>
              <w:left w:val="single" w:color="auto" w:sz="4" w:space="0"/>
            </w:tcBorders>
            <w:shd w:val="clear" w:color="auto" w:fill="FFFFFF"/>
            <w:noWrap w:val="0"/>
            <w:vAlign w:val="bottom"/>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数量</w:t>
            </w:r>
          </w:p>
        </w:tc>
        <w:tc>
          <w:tcPr>
            <w:tcW w:w="1284" w:type="dxa"/>
            <w:tcBorders>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规格</w:t>
            </w:r>
          </w:p>
        </w:tc>
        <w:tc>
          <w:tcPr>
            <w:tcW w:w="1226" w:type="dxa"/>
            <w:tcBorders>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单价最高限价</w:t>
            </w:r>
          </w:p>
        </w:tc>
        <w:tc>
          <w:tcPr>
            <w:tcW w:w="735" w:type="dxa"/>
            <w:tcBorders>
              <w:left w:val="single" w:color="auto" w:sz="4" w:space="0"/>
            </w:tcBorders>
            <w:shd w:val="clear" w:color="auto" w:fill="FFFFFF"/>
            <w:noWrap w:val="0"/>
            <w:vAlign w:val="bottom"/>
          </w:tcPr>
          <w:p>
            <w:pPr>
              <w:pStyle w:val="8"/>
              <w:ind w:right="240"/>
              <w:jc w:val="righ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预算合计</w:t>
            </w:r>
          </w:p>
        </w:tc>
        <w:tc>
          <w:tcPr>
            <w:tcW w:w="700" w:type="dxa"/>
            <w:tcBorders>
              <w:left w:val="single" w:color="auto" w:sz="4" w:space="0"/>
            </w:tcBorders>
            <w:shd w:val="clear" w:color="auto" w:fill="FFFFFF"/>
            <w:noWrap w:val="0"/>
            <w:vAlign w:val="bottom"/>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备注</w:t>
            </w: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467" w:hRule="exact"/>
          <w:jc w:val="center"/>
        </w:trPr>
        <w:tc>
          <w:tcPr>
            <w:tcW w:w="4604" w:type="dxa"/>
            <w:tcBorders>
              <w:top w:val="single" w:color="auto" w:sz="4" w:space="0"/>
            </w:tcBorders>
            <w:shd w:val="clear" w:color="auto" w:fill="FFFFFF"/>
            <w:noWrap w:val="0"/>
            <w:vAlign w:val="center"/>
          </w:tcPr>
          <w:p>
            <w:pPr>
              <w:pStyle w:val="8"/>
              <w:ind w:firstLine="5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生理盐水管</w:t>
            </w:r>
          </w:p>
        </w:tc>
        <w:tc>
          <w:tcPr>
            <w:tcW w:w="577" w:type="dxa"/>
            <w:tcBorders>
              <w:top w:val="single" w:color="auto" w:sz="4" w:space="0"/>
              <w:left w:val="single" w:color="auto" w:sz="4" w:space="0"/>
            </w:tcBorders>
            <w:shd w:val="clear" w:color="auto" w:fill="FFFFFF"/>
            <w:noWrap w:val="0"/>
            <w:vAlign w:val="center"/>
          </w:tcPr>
          <w:p>
            <w:pPr>
              <w:pStyle w:val="8"/>
              <w:ind w:firstLine="2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w:t>
            </w:r>
          </w:p>
        </w:tc>
        <w:tc>
          <w:tcPr>
            <w:tcW w:w="1284" w:type="dxa"/>
            <w:tcBorders>
              <w:top w:val="single" w:color="auto" w:sz="4" w:space="0"/>
              <w:left w:val="single" w:color="auto" w:sz="4" w:space="0"/>
            </w:tcBorders>
            <w:shd w:val="clear" w:color="auto" w:fill="FFFFFF"/>
            <w:noWrap w:val="0"/>
            <w:vAlign w:val="center"/>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 xml:space="preserve">9m 1*20 </w:t>
            </w:r>
            <w:r>
              <w:rPr>
                <w:rFonts w:hint="eastAsia" w:ascii="宋体" w:hAnsi="宋体" w:cs="宋体"/>
                <w:b w:val="0"/>
                <w:bCs w:val="0"/>
                <w:color w:val="000000"/>
                <w:kern w:val="0"/>
                <w:sz w:val="20"/>
                <w:szCs w:val="20"/>
                <w:lang w:val="en-US" w:eastAsia="zh-CN" w:bidi="ar"/>
              </w:rPr>
              <w:t>支/盒</w:t>
            </w:r>
          </w:p>
        </w:tc>
        <w:tc>
          <w:tcPr>
            <w:tcW w:w="1226" w:type="dxa"/>
            <w:tcBorders>
              <w:top w:val="single" w:color="auto" w:sz="4" w:space="0"/>
              <w:left w:val="single" w:color="auto" w:sz="4" w:space="0"/>
            </w:tcBorders>
            <w:shd w:val="clear" w:color="auto" w:fill="FFFFFF"/>
            <w:noWrap w:val="0"/>
            <w:vAlign w:val="center"/>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110</w:t>
            </w:r>
          </w:p>
        </w:tc>
        <w:tc>
          <w:tcPr>
            <w:tcW w:w="735" w:type="dxa"/>
            <w:tcBorders>
              <w:top w:val="single" w:color="auto" w:sz="4" w:space="0"/>
              <w:left w:val="single" w:color="auto" w:sz="4" w:space="0"/>
            </w:tcBorders>
            <w:shd w:val="clear" w:color="auto" w:fill="FFFFFF"/>
            <w:noWrap w:val="0"/>
            <w:vAlign w:val="center"/>
          </w:tcPr>
          <w:p>
            <w:pPr>
              <w:pStyle w:val="8"/>
              <w:jc w:val="center"/>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34" w:hRule="exact"/>
          <w:jc w:val="center"/>
        </w:trPr>
        <w:tc>
          <w:tcPr>
            <w:tcW w:w="4604" w:type="dxa"/>
            <w:tcBorders>
              <w:top w:val="single" w:color="auto" w:sz="4" w:space="0"/>
            </w:tcBorders>
            <w:shd w:val="clear" w:color="auto" w:fill="FFFFFF"/>
            <w:noWrap w:val="0"/>
            <w:vAlign w:val="top"/>
          </w:tcPr>
          <w:p>
            <w:pPr>
              <w:pStyle w:val="8"/>
              <w:ind w:firstLine="2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伊红美蓝琼脂平板</w:t>
            </w:r>
          </w:p>
        </w:tc>
        <w:tc>
          <w:tcPr>
            <w:tcW w:w="577" w:type="dxa"/>
            <w:tcBorders>
              <w:top w:val="single" w:color="auto" w:sz="4" w:space="0"/>
              <w:left w:val="single" w:color="auto" w:sz="4" w:space="0"/>
            </w:tcBorders>
            <w:shd w:val="clear" w:color="auto" w:fill="FFFFFF"/>
            <w:noWrap w:val="0"/>
            <w:vAlign w:val="top"/>
          </w:tcPr>
          <w:p>
            <w:pPr>
              <w:pStyle w:val="8"/>
              <w:ind w:firstLine="24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w:t>
            </w:r>
          </w:p>
        </w:tc>
        <w:tc>
          <w:tcPr>
            <w:tcW w:w="1284"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 xml:space="preserve">90mm*20 </w:t>
            </w:r>
            <w:r>
              <w:rPr>
                <w:rFonts w:hint="eastAsia" w:ascii="宋体" w:hAnsi="宋体" w:cs="宋体"/>
                <w:b w:val="0"/>
                <w:bCs w:val="0"/>
                <w:color w:val="000000"/>
                <w:kern w:val="0"/>
                <w:sz w:val="20"/>
                <w:szCs w:val="20"/>
                <w:lang w:val="en-US" w:eastAsia="zh-CN" w:bidi="ar"/>
              </w:rPr>
              <w:t>个</w:t>
            </w:r>
          </w:p>
        </w:tc>
        <w:tc>
          <w:tcPr>
            <w:tcW w:w="1226" w:type="dxa"/>
            <w:tcBorders>
              <w:top w:val="single" w:color="auto" w:sz="4" w:space="0"/>
              <w:left w:val="single" w:color="auto" w:sz="4" w:space="0"/>
            </w:tcBorders>
            <w:shd w:val="clear" w:color="auto" w:fill="FFFFFF"/>
            <w:noWrap w:val="0"/>
            <w:vAlign w:val="top"/>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104</w:t>
            </w:r>
          </w:p>
        </w:tc>
        <w:tc>
          <w:tcPr>
            <w:tcW w:w="735" w:type="dxa"/>
            <w:tcBorders>
              <w:top w:val="single" w:color="auto" w:sz="4" w:space="0"/>
              <w:left w:val="single" w:color="auto" w:sz="4" w:space="0"/>
            </w:tcBorders>
            <w:shd w:val="clear" w:color="auto" w:fill="FFFFFF"/>
            <w:noWrap w:val="0"/>
            <w:vAlign w:val="top"/>
          </w:tcPr>
          <w:p>
            <w:pPr>
              <w:pStyle w:val="8"/>
              <w:ind w:firstLine="24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34" w:hRule="exact"/>
          <w:jc w:val="center"/>
        </w:trPr>
        <w:tc>
          <w:tcPr>
            <w:tcW w:w="4604" w:type="dxa"/>
            <w:tcBorders>
              <w:top w:val="single" w:color="auto" w:sz="4" w:space="0"/>
            </w:tcBorders>
            <w:shd w:val="clear" w:color="auto" w:fill="FFFFFF"/>
            <w:noWrap w:val="0"/>
            <w:vAlign w:val="bottom"/>
          </w:tcPr>
          <w:p>
            <w:pPr>
              <w:pStyle w:val="8"/>
              <w:ind w:firstLine="3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EC</w:t>
            </w:r>
            <w:r>
              <w:rPr>
                <w:rFonts w:hint="eastAsia" w:ascii="宋体" w:hAnsi="宋体" w:cs="宋体"/>
                <w:b w:val="0"/>
                <w:bCs w:val="0"/>
                <w:color w:val="000000"/>
                <w:kern w:val="0"/>
                <w:sz w:val="20"/>
                <w:szCs w:val="20"/>
                <w:lang w:val="en-US" w:eastAsia="zh-CN" w:bidi="ar"/>
              </w:rPr>
              <w:t>培养基琼脂</w:t>
            </w:r>
          </w:p>
        </w:tc>
        <w:tc>
          <w:tcPr>
            <w:tcW w:w="577"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BR 250g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139</w:t>
            </w:r>
          </w:p>
        </w:tc>
        <w:tc>
          <w:tcPr>
            <w:tcW w:w="735" w:type="dxa"/>
            <w:tcBorders>
              <w:top w:val="single" w:color="auto" w:sz="4" w:space="0"/>
              <w:left w:val="single" w:color="auto" w:sz="4" w:space="0"/>
            </w:tcBorders>
            <w:shd w:val="clear" w:color="auto" w:fill="FFFFFF"/>
            <w:noWrap w:val="0"/>
            <w:vAlign w:val="bottom"/>
          </w:tcPr>
          <w:p>
            <w:pPr>
              <w:pStyle w:val="8"/>
              <w:ind w:firstLine="24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27" w:hRule="exact"/>
          <w:jc w:val="center"/>
        </w:trPr>
        <w:tc>
          <w:tcPr>
            <w:tcW w:w="4604" w:type="dxa"/>
            <w:tcBorders>
              <w:top w:val="single" w:color="auto" w:sz="4" w:space="0"/>
            </w:tcBorders>
            <w:shd w:val="clear" w:color="auto" w:fill="FFFFFF"/>
            <w:noWrap w:val="0"/>
            <w:vAlign w:val="bottom"/>
          </w:tcPr>
          <w:p>
            <w:pPr>
              <w:pStyle w:val="8"/>
              <w:ind w:firstLine="72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EC-MUG</w:t>
            </w:r>
          </w:p>
        </w:tc>
        <w:tc>
          <w:tcPr>
            <w:tcW w:w="577"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100g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489</w:t>
            </w:r>
          </w:p>
        </w:tc>
        <w:tc>
          <w:tcPr>
            <w:tcW w:w="735" w:type="dxa"/>
            <w:tcBorders>
              <w:top w:val="single" w:color="auto" w:sz="4" w:space="0"/>
              <w:left w:val="single" w:color="auto" w:sz="4" w:space="0"/>
            </w:tcBorders>
            <w:shd w:val="clear" w:color="auto" w:fill="FFFFFF"/>
            <w:noWrap w:val="0"/>
            <w:vAlign w:val="bottom"/>
          </w:tcPr>
          <w:p>
            <w:pPr>
              <w:pStyle w:val="8"/>
              <w:ind w:firstLine="24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0" w:hRule="exact"/>
          <w:jc w:val="center"/>
        </w:trPr>
        <w:tc>
          <w:tcPr>
            <w:tcW w:w="4604" w:type="dxa"/>
            <w:tcBorders>
              <w:top w:val="single" w:color="auto" w:sz="4" w:space="0"/>
            </w:tcBorders>
            <w:shd w:val="clear" w:color="auto" w:fill="FFFFFF"/>
            <w:noWrap w:val="0"/>
            <w:vAlign w:val="bottom"/>
          </w:tcPr>
          <w:p>
            <w:pPr>
              <w:pStyle w:val="8"/>
              <w:ind w:firstLine="62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四号琼脂</w:t>
            </w:r>
          </w:p>
        </w:tc>
        <w:tc>
          <w:tcPr>
            <w:tcW w:w="577"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BR 250g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168</w:t>
            </w:r>
          </w:p>
        </w:tc>
        <w:tc>
          <w:tcPr>
            <w:tcW w:w="735"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0" w:hRule="exact"/>
          <w:jc w:val="center"/>
        </w:trPr>
        <w:tc>
          <w:tcPr>
            <w:tcW w:w="4604" w:type="dxa"/>
            <w:tcBorders>
              <w:top w:val="single" w:color="auto" w:sz="4" w:space="0"/>
            </w:tcBorders>
            <w:shd w:val="clear" w:color="auto" w:fill="FFFFFF"/>
            <w:noWrap w:val="0"/>
            <w:vAlign w:val="bottom"/>
          </w:tcPr>
          <w:p>
            <w:pPr>
              <w:pStyle w:val="8"/>
              <w:ind w:firstLine="2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碱性蛋白腺水琼脂</w:t>
            </w:r>
          </w:p>
        </w:tc>
        <w:tc>
          <w:tcPr>
            <w:tcW w:w="577"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4</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BR 250g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185</w:t>
            </w:r>
          </w:p>
        </w:tc>
        <w:tc>
          <w:tcPr>
            <w:tcW w:w="735"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0" w:hRule="exact"/>
          <w:jc w:val="center"/>
        </w:trPr>
        <w:tc>
          <w:tcPr>
            <w:tcW w:w="4604" w:type="dxa"/>
            <w:tcBorders>
              <w:top w:val="single" w:color="auto" w:sz="4" w:space="0"/>
            </w:tcBorders>
            <w:shd w:val="clear" w:color="auto" w:fill="FFFFFF"/>
            <w:noWrap w:val="0"/>
            <w:vAlign w:val="bottom"/>
          </w:tcPr>
          <w:p>
            <w:pPr>
              <w:pStyle w:val="8"/>
              <w:ind w:firstLine="62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SS</w:t>
            </w:r>
            <w:r>
              <w:rPr>
                <w:rFonts w:hint="eastAsia" w:ascii="宋体" w:hAnsi="宋体" w:cs="宋体"/>
                <w:b w:val="0"/>
                <w:bCs w:val="0"/>
                <w:color w:val="000000"/>
                <w:kern w:val="0"/>
                <w:sz w:val="20"/>
                <w:szCs w:val="20"/>
                <w:lang w:val="en-US" w:eastAsia="zh-CN" w:bidi="ar"/>
              </w:rPr>
              <w:t>琼脂</w:t>
            </w:r>
          </w:p>
        </w:tc>
        <w:tc>
          <w:tcPr>
            <w:tcW w:w="577"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4</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BR 250g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216</w:t>
            </w:r>
          </w:p>
        </w:tc>
        <w:tc>
          <w:tcPr>
            <w:tcW w:w="735"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0" w:hRule="exact"/>
          <w:jc w:val="center"/>
        </w:trPr>
        <w:tc>
          <w:tcPr>
            <w:tcW w:w="4604" w:type="dxa"/>
            <w:tcBorders>
              <w:top w:val="single" w:color="auto" w:sz="4" w:space="0"/>
            </w:tcBorders>
            <w:shd w:val="clear" w:color="auto" w:fill="FFFFFF"/>
            <w:noWrap w:val="0"/>
            <w:vAlign w:val="bottom"/>
          </w:tcPr>
          <w:p>
            <w:pPr>
              <w:pStyle w:val="8"/>
              <w:ind w:firstLine="50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麦康凯琼脂</w:t>
            </w:r>
          </w:p>
        </w:tc>
        <w:tc>
          <w:tcPr>
            <w:tcW w:w="577"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4</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BR 250g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133</w:t>
            </w:r>
          </w:p>
        </w:tc>
        <w:tc>
          <w:tcPr>
            <w:tcW w:w="735"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0" w:hRule="exact"/>
          <w:jc w:val="center"/>
        </w:trPr>
        <w:tc>
          <w:tcPr>
            <w:tcW w:w="4604" w:type="dxa"/>
            <w:tcBorders>
              <w:top w:val="single" w:color="auto" w:sz="4" w:space="0"/>
            </w:tcBorders>
            <w:shd w:val="clear" w:color="auto" w:fill="FFFFFF"/>
            <w:noWrap w:val="0"/>
            <w:vAlign w:val="bottom"/>
          </w:tcPr>
          <w:p>
            <w:pPr>
              <w:pStyle w:val="8"/>
              <w:ind w:firstLine="62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XLD</w:t>
            </w:r>
            <w:r>
              <w:rPr>
                <w:rFonts w:hint="eastAsia" w:ascii="宋体" w:hAnsi="宋体" w:cs="宋体"/>
                <w:b w:val="0"/>
                <w:bCs w:val="0"/>
                <w:color w:val="000000"/>
                <w:kern w:val="0"/>
                <w:sz w:val="20"/>
                <w:szCs w:val="20"/>
                <w:lang w:val="en-US" w:eastAsia="zh-CN" w:bidi="ar"/>
              </w:rPr>
              <w:t>琼脂</w:t>
            </w:r>
          </w:p>
        </w:tc>
        <w:tc>
          <w:tcPr>
            <w:tcW w:w="577" w:type="dxa"/>
            <w:tcBorders>
              <w:top w:val="single" w:color="auto" w:sz="4" w:space="0"/>
              <w:left w:val="single" w:color="auto" w:sz="4" w:space="0"/>
            </w:tcBorders>
            <w:shd w:val="clear" w:color="auto" w:fill="FFFFFF"/>
            <w:noWrap w:val="0"/>
            <w:vAlign w:val="bottom"/>
          </w:tcPr>
          <w:p>
            <w:pPr>
              <w:pStyle w:val="8"/>
              <w:ind w:firstLine="2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4</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250g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463</w:t>
            </w:r>
          </w:p>
        </w:tc>
        <w:tc>
          <w:tcPr>
            <w:tcW w:w="735" w:type="dxa"/>
            <w:tcBorders>
              <w:top w:val="single" w:color="auto" w:sz="4" w:space="0"/>
              <w:left w:val="single" w:color="auto" w:sz="4" w:space="0"/>
            </w:tcBorders>
            <w:shd w:val="clear" w:color="auto" w:fill="FFFFFF"/>
            <w:noWrap w:val="0"/>
            <w:vAlign w:val="bottom"/>
          </w:tcPr>
          <w:p>
            <w:pPr>
              <w:pStyle w:val="8"/>
              <w:ind w:firstLine="24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0" w:hRule="exact"/>
          <w:jc w:val="center"/>
        </w:trPr>
        <w:tc>
          <w:tcPr>
            <w:tcW w:w="4604" w:type="dxa"/>
            <w:tcBorders>
              <w:top w:val="single" w:color="auto" w:sz="4" w:space="0"/>
            </w:tcBorders>
            <w:shd w:val="clear" w:color="auto" w:fill="FFFFFF"/>
            <w:noWrap w:val="0"/>
            <w:vAlign w:val="top"/>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改良磷酸盐缓冲液</w:t>
            </w:r>
            <w:r>
              <w:rPr>
                <w:rFonts w:hint="eastAsia" w:ascii="宋体" w:hAnsi="宋体" w:cs="宋体"/>
                <w:b w:val="0"/>
                <w:bCs w:val="0"/>
                <w:color w:val="000000"/>
                <w:kern w:val="0"/>
                <w:sz w:val="20"/>
                <w:szCs w:val="20"/>
                <w:lang w:val="en-US" w:eastAsia="en-US" w:bidi="ar"/>
              </w:rPr>
              <w:t>PSB</w:t>
            </w:r>
          </w:p>
        </w:tc>
        <w:tc>
          <w:tcPr>
            <w:tcW w:w="577" w:type="dxa"/>
            <w:tcBorders>
              <w:top w:val="single" w:color="auto" w:sz="4" w:space="0"/>
              <w:left w:val="single" w:color="auto" w:sz="4" w:space="0"/>
            </w:tcBorders>
            <w:shd w:val="clear" w:color="auto" w:fill="FFFFFF"/>
            <w:noWrap w:val="0"/>
            <w:vAlign w:val="top"/>
          </w:tcPr>
          <w:p>
            <w:pPr>
              <w:pStyle w:val="8"/>
              <w:ind w:firstLine="2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w:t>
            </w:r>
          </w:p>
        </w:tc>
        <w:tc>
          <w:tcPr>
            <w:tcW w:w="1284"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250g</w:t>
            </w:r>
          </w:p>
        </w:tc>
        <w:tc>
          <w:tcPr>
            <w:tcW w:w="1226" w:type="dxa"/>
            <w:tcBorders>
              <w:top w:val="single" w:color="auto" w:sz="4" w:space="0"/>
              <w:left w:val="single" w:color="auto" w:sz="4" w:space="0"/>
            </w:tcBorders>
            <w:shd w:val="clear" w:color="auto" w:fill="FFFFFF"/>
            <w:noWrap w:val="0"/>
            <w:vAlign w:val="top"/>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304</w:t>
            </w:r>
          </w:p>
        </w:tc>
        <w:tc>
          <w:tcPr>
            <w:tcW w:w="735" w:type="dxa"/>
            <w:tcBorders>
              <w:top w:val="single" w:color="auto" w:sz="4" w:space="0"/>
              <w:left w:val="single" w:color="auto" w:sz="4" w:space="0"/>
            </w:tcBorders>
            <w:shd w:val="clear" w:color="auto" w:fill="FFFFFF"/>
            <w:noWrap w:val="0"/>
            <w:vAlign w:val="top"/>
          </w:tcPr>
          <w:p>
            <w:pPr>
              <w:pStyle w:val="8"/>
              <w:ind w:firstLine="240"/>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0" w:hRule="exact"/>
          <w:jc w:val="center"/>
        </w:trPr>
        <w:tc>
          <w:tcPr>
            <w:tcW w:w="4604" w:type="dxa"/>
            <w:tcBorders>
              <w:top w:val="single" w:color="auto" w:sz="4" w:space="0"/>
            </w:tcBorders>
            <w:shd w:val="clear" w:color="auto" w:fill="FFFFFF"/>
            <w:noWrap w:val="0"/>
            <w:vAlign w:val="bottom"/>
          </w:tcPr>
          <w:p>
            <w:pPr>
              <w:pStyle w:val="8"/>
              <w:ind w:firstLine="50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运送培养基</w:t>
            </w:r>
          </w:p>
        </w:tc>
        <w:tc>
          <w:tcPr>
            <w:tcW w:w="577" w:type="dxa"/>
            <w:tcBorders>
              <w:top w:val="single" w:color="auto" w:sz="4" w:space="0"/>
              <w:left w:val="single" w:color="auto" w:sz="4" w:space="0"/>
            </w:tcBorders>
            <w:shd w:val="clear" w:color="auto" w:fill="FFFFFF"/>
            <w:noWrap w:val="0"/>
            <w:vAlign w:val="bottom"/>
          </w:tcPr>
          <w:p>
            <w:pPr>
              <w:pStyle w:val="8"/>
              <w:ind w:firstLine="2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4</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BR lOOg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113</w:t>
            </w:r>
          </w:p>
        </w:tc>
        <w:tc>
          <w:tcPr>
            <w:tcW w:w="735" w:type="dxa"/>
            <w:tcBorders>
              <w:top w:val="single" w:color="auto" w:sz="4" w:space="0"/>
              <w:left w:val="single" w:color="auto" w:sz="4" w:space="0"/>
            </w:tcBorders>
            <w:shd w:val="clear" w:color="auto" w:fill="FFFFFF"/>
            <w:noWrap w:val="0"/>
            <w:vAlign w:val="bottom"/>
          </w:tcPr>
          <w:p>
            <w:pPr>
              <w:pStyle w:val="8"/>
              <w:ind w:firstLine="240"/>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6" w:hRule="exact"/>
          <w:jc w:val="center"/>
        </w:trPr>
        <w:tc>
          <w:tcPr>
            <w:tcW w:w="4604" w:type="dxa"/>
            <w:tcBorders>
              <w:top w:val="single" w:color="auto" w:sz="4" w:space="0"/>
            </w:tcBorders>
            <w:shd w:val="clear" w:color="auto" w:fill="FFFFFF"/>
            <w:noWrap w:val="0"/>
            <w:vAlign w:val="bottom"/>
          </w:tcPr>
          <w:p>
            <w:pPr>
              <w:pStyle w:val="8"/>
              <w:ind w:firstLine="3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营养肉汤琼脂</w:t>
            </w:r>
          </w:p>
        </w:tc>
        <w:tc>
          <w:tcPr>
            <w:tcW w:w="577" w:type="dxa"/>
            <w:tcBorders>
              <w:top w:val="single" w:color="auto" w:sz="4" w:space="0"/>
              <w:left w:val="single" w:color="auto" w:sz="4" w:space="0"/>
            </w:tcBorders>
            <w:shd w:val="clear" w:color="auto" w:fill="FFFFFF"/>
            <w:noWrap w:val="0"/>
            <w:vAlign w:val="bottom"/>
          </w:tcPr>
          <w:p>
            <w:pPr>
              <w:pStyle w:val="8"/>
              <w:ind w:firstLine="2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BR 250g</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113</w:t>
            </w:r>
          </w:p>
        </w:tc>
        <w:tc>
          <w:tcPr>
            <w:tcW w:w="735" w:type="dxa"/>
            <w:tcBorders>
              <w:top w:val="single" w:color="auto" w:sz="4" w:space="0"/>
              <w:left w:val="single" w:color="auto" w:sz="4" w:space="0"/>
            </w:tcBorders>
            <w:shd w:val="clear" w:color="auto" w:fill="FFFFFF"/>
            <w:noWrap w:val="0"/>
            <w:vAlign w:val="bottom"/>
          </w:tcPr>
          <w:p>
            <w:pPr>
              <w:pStyle w:val="8"/>
              <w:ind w:firstLine="24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0" w:hRule="exact"/>
          <w:jc w:val="center"/>
        </w:trPr>
        <w:tc>
          <w:tcPr>
            <w:tcW w:w="4604" w:type="dxa"/>
            <w:tcBorders>
              <w:top w:val="single" w:color="auto" w:sz="4" w:space="0"/>
            </w:tcBorders>
            <w:shd w:val="clear" w:color="auto" w:fill="FFFFFF"/>
            <w:noWrap w:val="0"/>
            <w:vAlign w:val="top"/>
          </w:tcPr>
          <w:p>
            <w:pPr>
              <w:pStyle w:val="8"/>
              <w:ind w:firstLine="3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平板计数琼脂</w:t>
            </w:r>
          </w:p>
        </w:tc>
        <w:tc>
          <w:tcPr>
            <w:tcW w:w="577" w:type="dxa"/>
            <w:tcBorders>
              <w:top w:val="single" w:color="auto" w:sz="4" w:space="0"/>
              <w:left w:val="single" w:color="auto" w:sz="4" w:space="0"/>
            </w:tcBorders>
            <w:shd w:val="clear" w:color="auto" w:fill="FFFFFF"/>
            <w:noWrap w:val="0"/>
            <w:vAlign w:val="top"/>
          </w:tcPr>
          <w:p>
            <w:pPr>
              <w:pStyle w:val="8"/>
              <w:ind w:firstLine="2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w:t>
            </w:r>
          </w:p>
        </w:tc>
        <w:tc>
          <w:tcPr>
            <w:tcW w:w="1284"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BR 250g</w:t>
            </w:r>
          </w:p>
        </w:tc>
        <w:tc>
          <w:tcPr>
            <w:tcW w:w="1226" w:type="dxa"/>
            <w:tcBorders>
              <w:top w:val="single" w:color="auto" w:sz="4" w:space="0"/>
              <w:left w:val="single" w:color="auto" w:sz="4" w:space="0"/>
            </w:tcBorders>
            <w:shd w:val="clear" w:color="auto" w:fill="FFFFFF"/>
            <w:noWrap w:val="0"/>
            <w:vAlign w:val="top"/>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168</w:t>
            </w:r>
          </w:p>
        </w:tc>
        <w:tc>
          <w:tcPr>
            <w:tcW w:w="735" w:type="dxa"/>
            <w:tcBorders>
              <w:top w:val="single" w:color="auto" w:sz="4" w:space="0"/>
              <w:left w:val="single" w:color="auto" w:sz="4" w:space="0"/>
            </w:tcBorders>
            <w:shd w:val="clear" w:color="auto" w:fill="FFFFFF"/>
            <w:noWrap w:val="0"/>
            <w:vAlign w:val="top"/>
          </w:tcPr>
          <w:p>
            <w:pPr>
              <w:pStyle w:val="8"/>
              <w:ind w:firstLine="24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701" w:hRule="exact"/>
          <w:jc w:val="center"/>
        </w:trPr>
        <w:tc>
          <w:tcPr>
            <w:tcW w:w="4604" w:type="dxa"/>
            <w:tcBorders>
              <w:top w:val="single" w:color="auto" w:sz="4" w:space="0"/>
            </w:tcBorders>
            <w:shd w:val="clear" w:color="auto" w:fill="FFFFFF"/>
            <w:noWrap w:val="0"/>
            <w:vAlign w:val="center"/>
          </w:tcPr>
          <w:p>
            <w:pPr>
              <w:pStyle w:val="8"/>
              <w:ind w:firstLine="3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一次性培养皿</w:t>
            </w:r>
          </w:p>
        </w:tc>
        <w:tc>
          <w:tcPr>
            <w:tcW w:w="577" w:type="dxa"/>
            <w:tcBorders>
              <w:top w:val="single" w:color="auto" w:sz="4" w:space="0"/>
              <w:left w:val="single" w:color="auto" w:sz="4" w:space="0"/>
            </w:tcBorders>
            <w:shd w:val="clear" w:color="auto" w:fill="FFFFFF"/>
            <w:noWrap w:val="0"/>
            <w:vAlign w:val="center"/>
          </w:tcPr>
          <w:p>
            <w:pPr>
              <w:pStyle w:val="8"/>
              <w:ind w:firstLine="2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w:t>
            </w:r>
          </w:p>
        </w:tc>
        <w:tc>
          <w:tcPr>
            <w:tcW w:w="1284" w:type="dxa"/>
            <w:tcBorders>
              <w:top w:val="single" w:color="auto" w:sz="4" w:space="0"/>
              <w:left w:val="single" w:color="auto" w:sz="4" w:space="0"/>
            </w:tcBorders>
            <w:shd w:val="clear" w:color="auto" w:fill="FFFFFF"/>
            <w:noWrap w:val="0"/>
            <w:vAlign w:val="bottom"/>
          </w:tcPr>
          <w:p>
            <w:pPr>
              <w:pStyle w:val="8"/>
              <w:spacing w:line="276" w:lineRule="auto"/>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9cm X</w:t>
            </w:r>
          </w:p>
          <w:p>
            <w:pPr>
              <w:pStyle w:val="8"/>
              <w:spacing w:line="227" w:lineRule="exact"/>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 xml:space="preserve">1.5cm（10X50 </w:t>
            </w:r>
            <w:r>
              <w:rPr>
                <w:rFonts w:hint="eastAsia" w:ascii="宋体" w:hAnsi="宋体" w:cs="宋体"/>
                <w:b w:val="0"/>
                <w:bCs w:val="0"/>
                <w:color w:val="000000"/>
                <w:kern w:val="0"/>
                <w:sz w:val="20"/>
                <w:szCs w:val="20"/>
                <w:lang w:val="en-US" w:eastAsia="zh-CN" w:bidi="ar"/>
              </w:rPr>
              <w:t>袋、</w:t>
            </w:r>
            <w:r>
              <w:rPr>
                <w:rFonts w:hint="eastAsia" w:ascii="宋体" w:hAnsi="宋体" w:cs="宋体"/>
                <w:b w:val="0"/>
                <w:bCs w:val="0"/>
                <w:color w:val="000000"/>
                <w:kern w:val="0"/>
                <w:sz w:val="20"/>
                <w:szCs w:val="20"/>
                <w:lang w:val="en-US" w:eastAsia="en-US" w:bidi="ar"/>
              </w:rPr>
              <w:t>500</w:t>
            </w:r>
            <w:r>
              <w:rPr>
                <w:rFonts w:hint="eastAsia" w:ascii="宋体" w:hAnsi="宋体" w:cs="宋体"/>
                <w:b w:val="0"/>
                <w:bCs w:val="0"/>
                <w:color w:val="000000"/>
                <w:kern w:val="0"/>
                <w:sz w:val="20"/>
                <w:szCs w:val="20"/>
                <w:lang w:val="en-US" w:eastAsia="zh-CN" w:bidi="ar"/>
              </w:rPr>
              <w:t>个/箱）</w:t>
            </w:r>
          </w:p>
        </w:tc>
        <w:tc>
          <w:tcPr>
            <w:tcW w:w="1226" w:type="dxa"/>
            <w:tcBorders>
              <w:top w:val="single" w:color="auto" w:sz="4" w:space="0"/>
              <w:left w:val="single" w:color="auto" w:sz="4" w:space="0"/>
            </w:tcBorders>
            <w:shd w:val="clear" w:color="auto" w:fill="FFFFFF"/>
            <w:noWrap w:val="0"/>
            <w:vAlign w:val="center"/>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510</w:t>
            </w:r>
          </w:p>
        </w:tc>
        <w:tc>
          <w:tcPr>
            <w:tcW w:w="735" w:type="dxa"/>
            <w:tcBorders>
              <w:top w:val="single" w:color="auto" w:sz="4" w:space="0"/>
              <w:left w:val="single" w:color="auto" w:sz="4" w:space="0"/>
            </w:tcBorders>
            <w:shd w:val="clear" w:color="auto" w:fill="FFFFFF"/>
            <w:noWrap w:val="0"/>
            <w:vAlign w:val="center"/>
          </w:tcPr>
          <w:p>
            <w:pPr>
              <w:pStyle w:val="8"/>
              <w:ind w:firstLine="24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6" w:hRule="exact"/>
          <w:jc w:val="center"/>
        </w:trPr>
        <w:tc>
          <w:tcPr>
            <w:tcW w:w="4604" w:type="dxa"/>
            <w:tcBorders>
              <w:top w:val="single" w:color="auto" w:sz="4" w:space="0"/>
            </w:tcBorders>
            <w:shd w:val="clear" w:color="auto" w:fill="FFFFFF"/>
            <w:noWrap w:val="0"/>
            <w:vAlign w:val="bottom"/>
          </w:tcPr>
          <w:p>
            <w:pPr>
              <w:pStyle w:val="8"/>
              <w:ind w:firstLine="1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一次性接种环</w:t>
            </w:r>
            <w:r>
              <w:rPr>
                <w:rFonts w:hint="eastAsia" w:ascii="宋体" w:hAnsi="宋体" w:cs="宋体"/>
                <w:b w:val="0"/>
                <w:bCs w:val="0"/>
                <w:color w:val="000000"/>
                <w:kern w:val="0"/>
                <w:sz w:val="20"/>
                <w:szCs w:val="20"/>
                <w:lang w:val="en-US" w:eastAsia="en-US" w:bidi="ar"/>
              </w:rPr>
              <w:t>lul</w:t>
            </w:r>
          </w:p>
        </w:tc>
        <w:tc>
          <w:tcPr>
            <w:tcW w:w="577" w:type="dxa"/>
            <w:tcBorders>
              <w:top w:val="single" w:color="auto" w:sz="4" w:space="0"/>
              <w:left w:val="single" w:color="auto" w:sz="4" w:space="0"/>
            </w:tcBorders>
            <w:shd w:val="clear" w:color="auto" w:fill="FFFFFF"/>
            <w:noWrap w:val="0"/>
            <w:vAlign w:val="bottom"/>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100</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lul 10</w:t>
            </w:r>
            <w:r>
              <w:rPr>
                <w:rFonts w:hint="eastAsia" w:ascii="宋体" w:hAnsi="宋体" w:cs="宋体"/>
                <w:b w:val="0"/>
                <w:bCs w:val="0"/>
                <w:color w:val="000000"/>
                <w:kern w:val="0"/>
                <w:sz w:val="20"/>
                <w:szCs w:val="20"/>
                <w:lang w:val="en-US" w:eastAsia="zh-CN" w:bidi="ar"/>
              </w:rPr>
              <w:t>支</w:t>
            </w:r>
            <w:r>
              <w:rPr>
                <w:rFonts w:hint="eastAsia" w:ascii="宋体" w:hAnsi="宋体" w:cs="宋体"/>
                <w:b w:val="0"/>
                <w:bCs w:val="0"/>
                <w:color w:val="000000"/>
                <w:kern w:val="0"/>
                <w:sz w:val="20"/>
                <w:szCs w:val="20"/>
                <w:lang w:val="en-US" w:eastAsia="en-US" w:bidi="ar"/>
              </w:rPr>
              <w:t>/</w:t>
            </w:r>
            <w:r>
              <w:rPr>
                <w:rFonts w:hint="eastAsia" w:ascii="宋体" w:hAnsi="宋体" w:cs="宋体"/>
                <w:b w:val="0"/>
                <w:bCs w:val="0"/>
                <w:color w:val="000000"/>
                <w:kern w:val="0"/>
                <w:sz w:val="20"/>
                <w:szCs w:val="20"/>
                <w:lang w:val="en-US" w:eastAsia="zh-CN" w:bidi="ar"/>
              </w:rPr>
              <w:t>包</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0.6</w:t>
            </w:r>
          </w:p>
        </w:tc>
        <w:tc>
          <w:tcPr>
            <w:tcW w:w="735" w:type="dxa"/>
            <w:tcBorders>
              <w:top w:val="single" w:color="auto" w:sz="4" w:space="0"/>
              <w:left w:val="single" w:color="auto" w:sz="4" w:space="0"/>
            </w:tcBorders>
            <w:shd w:val="clear" w:color="auto" w:fill="FFFFFF"/>
            <w:noWrap w:val="0"/>
            <w:vAlign w:val="bottom"/>
          </w:tcPr>
          <w:p>
            <w:pPr>
              <w:pStyle w:val="8"/>
              <w:ind w:firstLine="32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46" w:hRule="exact"/>
          <w:jc w:val="center"/>
        </w:trPr>
        <w:tc>
          <w:tcPr>
            <w:tcW w:w="4604" w:type="dxa"/>
            <w:tcBorders>
              <w:top w:val="single" w:color="auto" w:sz="4" w:space="0"/>
            </w:tcBorders>
            <w:shd w:val="clear" w:color="auto" w:fill="FFFFFF"/>
            <w:noWrap w:val="0"/>
            <w:vAlign w:val="bottom"/>
          </w:tcPr>
          <w:p>
            <w:pPr>
              <w:pStyle w:val="8"/>
              <w:ind w:firstLine="1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一次性接种环</w:t>
            </w:r>
            <w:r>
              <w:rPr>
                <w:rFonts w:hint="eastAsia" w:ascii="宋体" w:hAnsi="宋体" w:cs="宋体"/>
                <w:b w:val="0"/>
                <w:bCs w:val="0"/>
                <w:color w:val="000000"/>
                <w:kern w:val="0"/>
                <w:sz w:val="20"/>
                <w:szCs w:val="20"/>
                <w:lang w:val="en-US" w:eastAsia="en-US" w:bidi="ar"/>
              </w:rPr>
              <w:t>5ul</w:t>
            </w:r>
          </w:p>
        </w:tc>
        <w:tc>
          <w:tcPr>
            <w:tcW w:w="577" w:type="dxa"/>
            <w:tcBorders>
              <w:top w:val="single" w:color="auto" w:sz="4" w:space="0"/>
              <w:left w:val="single" w:color="auto" w:sz="4" w:space="0"/>
            </w:tcBorders>
            <w:shd w:val="clear" w:color="auto" w:fill="FFFFFF"/>
            <w:noWrap w:val="0"/>
            <w:vAlign w:val="bottom"/>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100</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 xml:space="preserve">5ul </w:t>
            </w:r>
            <w:r>
              <w:rPr>
                <w:rFonts w:hint="eastAsia" w:ascii="宋体" w:hAnsi="宋体" w:cs="宋体"/>
                <w:b w:val="0"/>
                <w:bCs w:val="0"/>
                <w:color w:val="000000"/>
                <w:kern w:val="0"/>
                <w:sz w:val="20"/>
                <w:szCs w:val="20"/>
                <w:lang w:val="en-US" w:eastAsia="zh-CN" w:bidi="ar"/>
              </w:rPr>
              <w:t>100 支/包</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0.6</w:t>
            </w:r>
          </w:p>
        </w:tc>
        <w:tc>
          <w:tcPr>
            <w:tcW w:w="735"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369" w:hRule="exact"/>
          <w:jc w:val="center"/>
        </w:trPr>
        <w:tc>
          <w:tcPr>
            <w:tcW w:w="4604" w:type="dxa"/>
            <w:tcBorders>
              <w:top w:val="single" w:color="auto" w:sz="4" w:space="0"/>
            </w:tcBorders>
            <w:shd w:val="clear" w:color="auto" w:fill="FFFFFF"/>
            <w:noWrap w:val="0"/>
            <w:vAlign w:val="bottom"/>
          </w:tcPr>
          <w:p>
            <w:pPr>
              <w:pStyle w:val="8"/>
              <w:ind w:firstLine="1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一次性接种环</w:t>
            </w:r>
            <w:r>
              <w:rPr>
                <w:rFonts w:hint="eastAsia" w:ascii="宋体" w:hAnsi="宋体" w:cs="宋体"/>
                <w:b w:val="0"/>
                <w:bCs w:val="0"/>
                <w:color w:val="000000"/>
                <w:kern w:val="0"/>
                <w:sz w:val="20"/>
                <w:szCs w:val="20"/>
                <w:lang w:val="en-US" w:eastAsia="en-US" w:bidi="ar"/>
              </w:rPr>
              <w:t>10ul</w:t>
            </w:r>
          </w:p>
        </w:tc>
        <w:tc>
          <w:tcPr>
            <w:tcW w:w="577" w:type="dxa"/>
            <w:tcBorders>
              <w:top w:val="single" w:color="auto" w:sz="4" w:space="0"/>
              <w:left w:val="single" w:color="auto" w:sz="4" w:space="0"/>
            </w:tcBorders>
            <w:shd w:val="clear" w:color="auto" w:fill="FFFFFF"/>
            <w:noWrap w:val="0"/>
            <w:vAlign w:val="bottom"/>
          </w:tcPr>
          <w:p>
            <w:pPr>
              <w:pStyle w:val="8"/>
              <w:ind w:firstLine="1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60</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 xml:space="preserve">10ul </w:t>
            </w:r>
            <w:r>
              <w:rPr>
                <w:rFonts w:hint="eastAsia" w:ascii="宋体" w:hAnsi="宋体" w:cs="宋体"/>
                <w:b w:val="0"/>
                <w:bCs w:val="0"/>
                <w:color w:val="000000"/>
                <w:kern w:val="0"/>
                <w:sz w:val="20"/>
                <w:szCs w:val="20"/>
                <w:lang w:val="en-US" w:eastAsia="zh-CN" w:bidi="ar"/>
              </w:rPr>
              <w:t>10 支/包</w:t>
            </w:r>
          </w:p>
        </w:tc>
        <w:tc>
          <w:tcPr>
            <w:tcW w:w="1226" w:type="dxa"/>
            <w:tcBorders>
              <w:top w:val="single" w:color="auto" w:sz="4" w:space="0"/>
              <w:left w:val="single" w:color="auto" w:sz="4" w:space="0"/>
            </w:tcBorders>
            <w:shd w:val="clear" w:color="auto" w:fill="FFFFFF"/>
            <w:noWrap w:val="0"/>
            <w:vAlign w:val="bottom"/>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0.6</w:t>
            </w:r>
          </w:p>
        </w:tc>
        <w:tc>
          <w:tcPr>
            <w:tcW w:w="735" w:type="dxa"/>
            <w:tcBorders>
              <w:top w:val="single" w:color="auto" w:sz="4" w:space="0"/>
              <w:left w:val="single" w:color="auto" w:sz="4" w:space="0"/>
            </w:tcBorders>
            <w:shd w:val="clear" w:color="auto" w:fill="FFFFFF"/>
            <w:noWrap w:val="0"/>
            <w:vAlign w:val="bottom"/>
          </w:tcPr>
          <w:p>
            <w:pPr>
              <w:pStyle w:val="8"/>
              <w:ind w:firstLine="32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714" w:hRule="exact"/>
          <w:jc w:val="center"/>
        </w:trPr>
        <w:tc>
          <w:tcPr>
            <w:tcW w:w="4604" w:type="dxa"/>
            <w:tcBorders>
              <w:top w:val="single" w:color="auto" w:sz="4" w:space="0"/>
            </w:tcBorders>
            <w:shd w:val="clear" w:color="auto" w:fill="FFFFFF"/>
            <w:noWrap w:val="0"/>
            <w:vAlign w:val="center"/>
          </w:tcPr>
          <w:p>
            <w:pPr>
              <w:pStyle w:val="8"/>
              <w:ind w:firstLine="2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一次性接种针</w:t>
            </w:r>
          </w:p>
        </w:tc>
        <w:tc>
          <w:tcPr>
            <w:tcW w:w="577" w:type="dxa"/>
            <w:tcBorders>
              <w:top w:val="single" w:color="auto" w:sz="4" w:space="0"/>
              <w:left w:val="single" w:color="auto" w:sz="4" w:space="0"/>
            </w:tcBorders>
            <w:shd w:val="clear" w:color="auto" w:fill="FFFFFF"/>
            <w:noWrap w:val="0"/>
            <w:vAlign w:val="center"/>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100</w:t>
            </w:r>
          </w:p>
        </w:tc>
        <w:tc>
          <w:tcPr>
            <w:tcW w:w="1284" w:type="dxa"/>
            <w:tcBorders>
              <w:top w:val="single" w:color="auto" w:sz="4" w:space="0"/>
              <w:left w:val="single" w:color="auto" w:sz="4" w:space="0"/>
            </w:tcBorders>
            <w:shd w:val="clear" w:color="auto" w:fill="FFFFFF"/>
            <w:noWrap w:val="0"/>
            <w:vAlign w:val="bottom"/>
          </w:tcPr>
          <w:p>
            <w:pPr>
              <w:pStyle w:val="8"/>
              <w:spacing w:line="237" w:lineRule="exact"/>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 支/包、100 包/盒（袋）、12 盒/箱）</w:t>
            </w:r>
          </w:p>
        </w:tc>
        <w:tc>
          <w:tcPr>
            <w:tcW w:w="1226" w:type="dxa"/>
            <w:tcBorders>
              <w:top w:val="single" w:color="auto" w:sz="4" w:space="0"/>
              <w:left w:val="single" w:color="auto" w:sz="4" w:space="0"/>
            </w:tcBorders>
            <w:shd w:val="clear" w:color="auto" w:fill="FFFFFF"/>
            <w:noWrap w:val="0"/>
            <w:vAlign w:val="center"/>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 xml:space="preserve">0. </w:t>
            </w:r>
            <w:r>
              <w:rPr>
                <w:rFonts w:hint="eastAsia" w:ascii="宋体" w:hAnsi="宋体" w:cs="宋体"/>
                <w:b w:val="0"/>
                <w:bCs w:val="0"/>
                <w:color w:val="000000"/>
                <w:kern w:val="0"/>
                <w:sz w:val="20"/>
                <w:szCs w:val="20"/>
                <w:lang w:val="en-US" w:eastAsia="zh-CN" w:bidi="ar"/>
              </w:rPr>
              <w:t>6</w:t>
            </w:r>
          </w:p>
        </w:tc>
        <w:tc>
          <w:tcPr>
            <w:tcW w:w="735" w:type="dxa"/>
            <w:tcBorders>
              <w:top w:val="single" w:color="auto" w:sz="4" w:space="0"/>
              <w:left w:val="single" w:color="auto" w:sz="4" w:space="0"/>
            </w:tcBorders>
            <w:shd w:val="clear" w:color="auto" w:fill="FFFFFF"/>
            <w:noWrap w:val="0"/>
            <w:vAlign w:val="center"/>
          </w:tcPr>
          <w:p>
            <w:pPr>
              <w:pStyle w:val="8"/>
              <w:ind w:firstLine="32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59" w:hRule="exact"/>
          <w:jc w:val="center"/>
        </w:trPr>
        <w:tc>
          <w:tcPr>
            <w:tcW w:w="4604" w:type="dxa"/>
            <w:tcBorders>
              <w:top w:val="single" w:color="auto" w:sz="4" w:space="0"/>
            </w:tcBorders>
            <w:shd w:val="clear" w:color="auto" w:fill="FFFFFF"/>
            <w:noWrap w:val="0"/>
            <w:vAlign w:val="top"/>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一次性无菌吸管</w:t>
            </w:r>
            <w:r>
              <w:rPr>
                <w:rFonts w:hint="eastAsia" w:ascii="宋体" w:hAnsi="宋体" w:cs="宋体"/>
                <w:b w:val="0"/>
                <w:bCs w:val="0"/>
                <w:color w:val="000000"/>
                <w:kern w:val="0"/>
                <w:sz w:val="20"/>
                <w:szCs w:val="20"/>
                <w:lang w:val="en-US" w:eastAsia="en-US" w:bidi="ar"/>
              </w:rPr>
              <w:t>2ml</w:t>
            </w:r>
          </w:p>
        </w:tc>
        <w:tc>
          <w:tcPr>
            <w:tcW w:w="577" w:type="dxa"/>
            <w:tcBorders>
              <w:top w:val="single" w:color="auto" w:sz="4" w:space="0"/>
              <w:left w:val="single" w:color="auto" w:sz="4" w:space="0"/>
            </w:tcBorders>
            <w:shd w:val="clear" w:color="auto" w:fill="FFFFFF"/>
            <w:noWrap w:val="0"/>
            <w:vAlign w:val="top"/>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200</w:t>
            </w:r>
          </w:p>
        </w:tc>
        <w:tc>
          <w:tcPr>
            <w:tcW w:w="1284"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120支/包</w:t>
            </w:r>
          </w:p>
        </w:tc>
        <w:tc>
          <w:tcPr>
            <w:tcW w:w="1226"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 xml:space="preserve">0. </w:t>
            </w:r>
            <w:r>
              <w:rPr>
                <w:rFonts w:hint="eastAsia" w:ascii="宋体" w:hAnsi="宋体" w:cs="宋体"/>
                <w:b w:val="0"/>
                <w:bCs w:val="0"/>
                <w:color w:val="000000"/>
                <w:kern w:val="0"/>
                <w:sz w:val="20"/>
                <w:szCs w:val="20"/>
                <w:lang w:val="en-US" w:eastAsia="zh-CN" w:bidi="ar"/>
              </w:rPr>
              <w:t>35</w:t>
            </w:r>
          </w:p>
        </w:tc>
        <w:tc>
          <w:tcPr>
            <w:tcW w:w="735" w:type="dxa"/>
            <w:tcBorders>
              <w:top w:val="single" w:color="auto" w:sz="4" w:space="0"/>
              <w:left w:val="single" w:color="auto" w:sz="4" w:space="0"/>
            </w:tcBorders>
            <w:shd w:val="clear" w:color="auto" w:fill="FFFFFF"/>
            <w:noWrap w:val="0"/>
            <w:vAlign w:val="top"/>
          </w:tcPr>
          <w:p>
            <w:pPr>
              <w:pStyle w:val="8"/>
              <w:ind w:firstLine="320"/>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53" w:hRule="exact"/>
          <w:jc w:val="center"/>
        </w:trPr>
        <w:tc>
          <w:tcPr>
            <w:tcW w:w="4604" w:type="dxa"/>
            <w:tcBorders>
              <w:top w:val="single" w:color="auto" w:sz="4" w:space="0"/>
            </w:tcBorders>
            <w:shd w:val="clear" w:color="auto" w:fill="FFFFFF"/>
            <w:noWrap w:val="0"/>
            <w:vAlign w:val="top"/>
          </w:tcPr>
          <w:p>
            <w:pPr>
              <w:pStyle w:val="8"/>
              <w:ind w:firstLine="3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一次性镊子</w:t>
            </w:r>
          </w:p>
        </w:tc>
        <w:tc>
          <w:tcPr>
            <w:tcW w:w="577" w:type="dxa"/>
            <w:tcBorders>
              <w:top w:val="single" w:color="auto" w:sz="4" w:space="0"/>
              <w:left w:val="single" w:color="auto" w:sz="4" w:space="0"/>
            </w:tcBorders>
            <w:shd w:val="clear" w:color="auto" w:fill="FFFFFF"/>
            <w:noWrap w:val="0"/>
            <w:vAlign w:val="top"/>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50</w:t>
            </w:r>
          </w:p>
        </w:tc>
        <w:tc>
          <w:tcPr>
            <w:tcW w:w="1284"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100支/包</w:t>
            </w:r>
          </w:p>
        </w:tc>
        <w:tc>
          <w:tcPr>
            <w:tcW w:w="1226"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0.5</w:t>
            </w:r>
          </w:p>
        </w:tc>
        <w:tc>
          <w:tcPr>
            <w:tcW w:w="735" w:type="dxa"/>
            <w:tcBorders>
              <w:top w:val="single" w:color="auto" w:sz="4" w:space="0"/>
              <w:left w:val="single" w:color="auto" w:sz="4" w:space="0"/>
            </w:tcBorders>
            <w:shd w:val="clear" w:color="auto" w:fill="FFFFFF"/>
            <w:noWrap w:val="0"/>
            <w:vAlign w:val="top"/>
          </w:tcPr>
          <w:p>
            <w:pPr>
              <w:pStyle w:val="8"/>
              <w:ind w:firstLine="32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59" w:hRule="exact"/>
          <w:jc w:val="center"/>
        </w:trPr>
        <w:tc>
          <w:tcPr>
            <w:tcW w:w="4604" w:type="dxa"/>
            <w:tcBorders>
              <w:top w:val="single" w:color="auto" w:sz="4" w:space="0"/>
            </w:tcBorders>
            <w:shd w:val="clear" w:color="auto" w:fill="FFFFFF"/>
            <w:noWrap w:val="0"/>
            <w:vAlign w:val="bottom"/>
          </w:tcPr>
          <w:p>
            <w:pPr>
              <w:pStyle w:val="8"/>
              <w:ind w:firstLine="50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三糖铁管</w:t>
            </w:r>
          </w:p>
        </w:tc>
        <w:tc>
          <w:tcPr>
            <w:tcW w:w="577" w:type="dxa"/>
            <w:tcBorders>
              <w:top w:val="single" w:color="auto" w:sz="4" w:space="0"/>
              <w:left w:val="single" w:color="auto" w:sz="4" w:space="0"/>
            </w:tcBorders>
            <w:shd w:val="clear" w:color="auto" w:fill="FFFFFF"/>
            <w:noWrap w:val="0"/>
            <w:vAlign w:val="bottom"/>
          </w:tcPr>
          <w:p>
            <w:pPr>
              <w:pStyle w:val="8"/>
              <w:ind w:firstLine="1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20支/盒</w:t>
            </w:r>
          </w:p>
        </w:tc>
        <w:tc>
          <w:tcPr>
            <w:tcW w:w="1226" w:type="dxa"/>
            <w:tcBorders>
              <w:top w:val="single" w:color="auto" w:sz="4" w:space="0"/>
              <w:left w:val="single" w:color="auto" w:sz="4" w:space="0"/>
            </w:tcBorders>
            <w:shd w:val="clear" w:color="auto" w:fill="FFFFFF"/>
            <w:noWrap w:val="0"/>
            <w:vAlign w:val="bottom"/>
          </w:tcPr>
          <w:p>
            <w:pPr>
              <w:pStyle w:val="8"/>
              <w:ind w:firstLine="3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139</w:t>
            </w:r>
          </w:p>
        </w:tc>
        <w:tc>
          <w:tcPr>
            <w:tcW w:w="735" w:type="dxa"/>
            <w:tcBorders>
              <w:top w:val="single" w:color="auto" w:sz="4" w:space="0"/>
              <w:left w:val="single" w:color="auto" w:sz="4" w:space="0"/>
            </w:tcBorders>
            <w:shd w:val="clear" w:color="auto" w:fill="FFFFFF"/>
            <w:noWrap w:val="0"/>
            <w:vAlign w:val="bottom"/>
          </w:tcPr>
          <w:p>
            <w:pPr>
              <w:pStyle w:val="8"/>
              <w:ind w:firstLine="32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59" w:hRule="exact"/>
          <w:jc w:val="center"/>
        </w:trPr>
        <w:tc>
          <w:tcPr>
            <w:tcW w:w="4604" w:type="dxa"/>
            <w:tcBorders>
              <w:top w:val="single" w:color="auto" w:sz="4" w:space="0"/>
            </w:tcBorders>
            <w:shd w:val="clear" w:color="auto" w:fill="FFFFFF"/>
            <w:noWrap w:val="0"/>
            <w:vAlign w:val="top"/>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一次性无菌吸管</w:t>
            </w:r>
            <w:r>
              <w:rPr>
                <w:rFonts w:hint="eastAsia" w:ascii="宋体" w:hAnsi="宋体" w:cs="宋体"/>
                <w:b w:val="0"/>
                <w:bCs w:val="0"/>
                <w:color w:val="000000"/>
                <w:kern w:val="0"/>
                <w:sz w:val="20"/>
                <w:szCs w:val="20"/>
                <w:lang w:val="en-US" w:eastAsia="en-US" w:bidi="ar"/>
              </w:rPr>
              <w:t>1ml</w:t>
            </w:r>
          </w:p>
        </w:tc>
        <w:tc>
          <w:tcPr>
            <w:tcW w:w="577" w:type="dxa"/>
            <w:tcBorders>
              <w:top w:val="single" w:color="auto" w:sz="4" w:space="0"/>
              <w:left w:val="single" w:color="auto" w:sz="4" w:space="0"/>
            </w:tcBorders>
            <w:shd w:val="clear" w:color="auto" w:fill="FFFFFF"/>
            <w:noWrap w:val="0"/>
            <w:vAlign w:val="top"/>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100</w:t>
            </w:r>
          </w:p>
        </w:tc>
        <w:tc>
          <w:tcPr>
            <w:tcW w:w="1284"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1支/盒</w:t>
            </w:r>
          </w:p>
        </w:tc>
        <w:tc>
          <w:tcPr>
            <w:tcW w:w="1226" w:type="dxa"/>
            <w:tcBorders>
              <w:top w:val="single" w:color="auto" w:sz="4" w:space="0"/>
              <w:left w:val="single" w:color="auto" w:sz="4" w:space="0"/>
            </w:tcBorders>
            <w:shd w:val="clear" w:color="auto" w:fill="FFFFFF"/>
            <w:noWrap w:val="0"/>
            <w:vAlign w:val="top"/>
          </w:tcPr>
          <w:p>
            <w:pPr>
              <w:pStyle w:val="8"/>
              <w:ind w:firstLine="28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0.35</w:t>
            </w:r>
          </w:p>
        </w:tc>
        <w:tc>
          <w:tcPr>
            <w:tcW w:w="735"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59" w:hRule="exact"/>
          <w:jc w:val="center"/>
        </w:trPr>
        <w:tc>
          <w:tcPr>
            <w:tcW w:w="4604" w:type="dxa"/>
            <w:tcBorders>
              <w:top w:val="single" w:color="auto" w:sz="4" w:space="0"/>
            </w:tcBorders>
            <w:shd w:val="clear" w:color="auto" w:fill="FFFFFF"/>
            <w:noWrap w:val="0"/>
            <w:vAlign w:val="bottom"/>
          </w:tcPr>
          <w:p>
            <w:pPr>
              <w:pStyle w:val="8"/>
              <w:ind w:firstLine="2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ec-mug</w:t>
            </w:r>
            <w:r>
              <w:rPr>
                <w:rFonts w:hint="eastAsia" w:ascii="宋体" w:hAnsi="宋体" w:cs="宋体"/>
                <w:b w:val="0"/>
                <w:bCs w:val="0"/>
                <w:color w:val="000000"/>
                <w:kern w:val="0"/>
                <w:sz w:val="20"/>
                <w:szCs w:val="20"/>
                <w:lang w:val="en-US" w:eastAsia="zh-CN" w:bidi="ar"/>
              </w:rPr>
              <w:t>成品管</w:t>
            </w:r>
          </w:p>
        </w:tc>
        <w:tc>
          <w:tcPr>
            <w:tcW w:w="577" w:type="dxa"/>
            <w:tcBorders>
              <w:top w:val="single" w:color="auto" w:sz="4" w:space="0"/>
              <w:left w:val="single" w:color="auto" w:sz="4" w:space="0"/>
            </w:tcBorders>
            <w:shd w:val="clear" w:color="auto" w:fill="FFFFFF"/>
            <w:noWrap w:val="0"/>
            <w:vAlign w:val="bottom"/>
          </w:tcPr>
          <w:p>
            <w:pPr>
              <w:pStyle w:val="8"/>
              <w:ind w:firstLine="18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IOml*2</w:t>
            </w:r>
            <w:r>
              <w:rPr>
                <w:rFonts w:hint="eastAsia" w:ascii="宋体" w:hAnsi="宋体" w:cs="宋体"/>
                <w:b w:val="0"/>
                <w:bCs w:val="0"/>
                <w:color w:val="000000"/>
                <w:kern w:val="0"/>
                <w:sz w:val="20"/>
                <w:szCs w:val="20"/>
                <w:lang w:val="en-US" w:eastAsia="zh-CN" w:bidi="ar"/>
              </w:rPr>
              <w:t>0 支</w:t>
            </w:r>
          </w:p>
        </w:tc>
        <w:tc>
          <w:tcPr>
            <w:tcW w:w="1226" w:type="dxa"/>
            <w:tcBorders>
              <w:top w:val="single" w:color="auto" w:sz="4" w:space="0"/>
              <w:left w:val="single" w:color="auto" w:sz="4" w:space="0"/>
            </w:tcBorders>
            <w:shd w:val="clear" w:color="auto" w:fill="FFFFFF"/>
            <w:noWrap w:val="0"/>
            <w:vAlign w:val="bottom"/>
          </w:tcPr>
          <w:p>
            <w:pPr>
              <w:pStyle w:val="8"/>
              <w:ind w:firstLine="340"/>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200</w:t>
            </w:r>
          </w:p>
        </w:tc>
        <w:tc>
          <w:tcPr>
            <w:tcW w:w="735" w:type="dxa"/>
            <w:tcBorders>
              <w:top w:val="single" w:color="auto" w:sz="4" w:space="0"/>
              <w:left w:val="single" w:color="auto" w:sz="4" w:space="0"/>
            </w:tcBorders>
            <w:shd w:val="clear" w:color="auto" w:fill="FFFFFF"/>
            <w:noWrap w:val="0"/>
            <w:vAlign w:val="bottom"/>
          </w:tcPr>
          <w:p>
            <w:pPr>
              <w:pStyle w:val="8"/>
              <w:ind w:firstLine="32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259" w:hRule="exact"/>
          <w:jc w:val="center"/>
        </w:trPr>
        <w:tc>
          <w:tcPr>
            <w:tcW w:w="4604" w:type="dxa"/>
            <w:tcBorders>
              <w:top w:val="single" w:color="auto" w:sz="4" w:space="0"/>
            </w:tcBorders>
            <w:shd w:val="clear" w:color="auto" w:fill="FFFFFF"/>
            <w:noWrap w:val="0"/>
            <w:vAlign w:val="bottom"/>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单料乳糖蛋白胨培养液</w:t>
            </w:r>
          </w:p>
        </w:tc>
        <w:tc>
          <w:tcPr>
            <w:tcW w:w="577" w:type="dxa"/>
            <w:tcBorders>
              <w:top w:val="single" w:color="auto" w:sz="4" w:space="0"/>
              <w:left w:val="single" w:color="auto" w:sz="4" w:space="0"/>
            </w:tcBorders>
            <w:shd w:val="clear" w:color="auto" w:fill="FFFFFF"/>
            <w:noWrap w:val="0"/>
            <w:vAlign w:val="bottom"/>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20</w:t>
            </w:r>
          </w:p>
        </w:tc>
        <w:tc>
          <w:tcPr>
            <w:tcW w:w="1284"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10ml*2</w:t>
            </w:r>
            <w:r>
              <w:rPr>
                <w:rFonts w:hint="eastAsia" w:ascii="宋体" w:hAnsi="宋体" w:cs="宋体"/>
                <w:b w:val="0"/>
                <w:bCs w:val="0"/>
                <w:color w:val="000000"/>
                <w:kern w:val="0"/>
                <w:sz w:val="20"/>
                <w:szCs w:val="20"/>
                <w:lang w:val="zh-CN" w:eastAsia="zh-CN" w:bidi="ar"/>
              </w:rPr>
              <w:t>0支</w:t>
            </w:r>
          </w:p>
        </w:tc>
        <w:tc>
          <w:tcPr>
            <w:tcW w:w="1226" w:type="dxa"/>
            <w:tcBorders>
              <w:top w:val="single" w:color="auto" w:sz="4" w:space="0"/>
              <w:left w:val="single" w:color="auto" w:sz="4" w:space="0"/>
            </w:tcBorders>
            <w:shd w:val="clear" w:color="auto" w:fill="FFFFFF"/>
            <w:noWrap w:val="0"/>
            <w:vAlign w:val="bottom"/>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165</w:t>
            </w:r>
          </w:p>
        </w:tc>
        <w:tc>
          <w:tcPr>
            <w:tcW w:w="735" w:type="dxa"/>
            <w:tcBorders>
              <w:top w:val="single" w:color="auto" w:sz="4" w:space="0"/>
              <w:left w:val="single" w:color="auto" w:sz="4" w:space="0"/>
            </w:tcBorders>
            <w:shd w:val="clear" w:color="auto" w:fill="FFFFFF"/>
            <w:noWrap w:val="0"/>
            <w:vAlign w:val="bottom"/>
          </w:tcPr>
          <w:p>
            <w:pPr>
              <w:pStyle w:val="8"/>
              <w:ind w:firstLine="32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r>
        <w:tblPrEx>
          <w:tblBorders>
            <w:top w:val="single" w:color="auto" w:sz="4" w:space="0"/>
            <w:left w:val="single" w:color="auto" w:sz="4" w:space="0"/>
            <w:bottom w:val="single" w:color="auto" w:sz="4" w:space="0"/>
            <w:right w:val="single" w:color="auto" w:sz="4" w:space="0"/>
            <w:insideH w:val="none" w:color="auto" w:sz="4" w:space="0"/>
            <w:insideV w:val="none" w:color="auto" w:sz="4" w:space="0"/>
          </w:tblBorders>
          <w:tblCellMar>
            <w:top w:w="0" w:type="dxa"/>
            <w:left w:w="10" w:type="dxa"/>
            <w:bottom w:w="0" w:type="dxa"/>
            <w:right w:w="10" w:type="dxa"/>
          </w:tblCellMar>
        </w:tblPrEx>
        <w:trPr>
          <w:trHeight w:val="318" w:hRule="exact"/>
          <w:jc w:val="center"/>
        </w:trPr>
        <w:tc>
          <w:tcPr>
            <w:tcW w:w="4604" w:type="dxa"/>
            <w:tcBorders>
              <w:top w:val="single" w:color="auto" w:sz="4" w:space="0"/>
            </w:tcBorders>
            <w:shd w:val="clear" w:color="auto" w:fill="FFFFFF"/>
            <w:noWrap w:val="0"/>
            <w:vAlign w:val="top"/>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双料乳糖蛋白胨培养液</w:t>
            </w:r>
          </w:p>
        </w:tc>
        <w:tc>
          <w:tcPr>
            <w:tcW w:w="577" w:type="dxa"/>
            <w:tcBorders>
              <w:top w:val="single" w:color="auto" w:sz="4" w:space="0"/>
              <w:left w:val="single" w:color="auto" w:sz="4" w:space="0"/>
            </w:tcBorders>
            <w:shd w:val="clear" w:color="auto" w:fill="FFFFFF"/>
            <w:noWrap w:val="0"/>
            <w:vAlign w:val="top"/>
          </w:tcPr>
          <w:p>
            <w:pPr>
              <w:pStyle w:val="8"/>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10</w:t>
            </w:r>
          </w:p>
        </w:tc>
        <w:tc>
          <w:tcPr>
            <w:tcW w:w="1284" w:type="dxa"/>
            <w:tcBorders>
              <w:top w:val="single" w:color="auto" w:sz="4" w:space="0"/>
              <w:left w:val="single" w:color="auto" w:sz="4" w:space="0"/>
            </w:tcBorders>
            <w:shd w:val="clear" w:color="auto" w:fill="FFFFFF"/>
            <w:noWrap w:val="0"/>
            <w:vAlign w:val="top"/>
          </w:tcPr>
          <w:p>
            <w:pPr>
              <w:pStyle w:val="8"/>
              <w:jc w:val="center"/>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en-US" w:bidi="ar"/>
              </w:rPr>
              <w:t xml:space="preserve">IOml*2O </w:t>
            </w:r>
            <w:r>
              <w:rPr>
                <w:rFonts w:hint="eastAsia" w:ascii="宋体" w:hAnsi="宋体" w:cs="宋体"/>
                <w:b w:val="0"/>
                <w:bCs w:val="0"/>
                <w:color w:val="000000"/>
                <w:kern w:val="0"/>
                <w:sz w:val="20"/>
                <w:szCs w:val="20"/>
                <w:lang w:val="en-US" w:eastAsia="zh-CN" w:bidi="ar"/>
              </w:rPr>
              <w:t>支</w:t>
            </w:r>
          </w:p>
        </w:tc>
        <w:tc>
          <w:tcPr>
            <w:tcW w:w="1226" w:type="dxa"/>
            <w:tcBorders>
              <w:top w:val="single" w:color="auto" w:sz="4" w:space="0"/>
              <w:left w:val="single" w:color="auto" w:sz="4" w:space="0"/>
            </w:tcBorders>
            <w:shd w:val="clear" w:color="auto" w:fill="FFFFFF"/>
            <w:noWrap w:val="0"/>
            <w:vAlign w:val="top"/>
          </w:tcPr>
          <w:p>
            <w:pPr>
              <w:pStyle w:val="8"/>
              <w:ind w:firstLine="340"/>
              <w:jc w:val="left"/>
              <w:rPr>
                <w:rFonts w:hint="eastAsia" w:ascii="宋体" w:hAnsi="宋体" w:cs="宋体"/>
                <w:b w:val="0"/>
                <w:bCs w:val="0"/>
                <w:color w:val="000000"/>
                <w:kern w:val="0"/>
                <w:sz w:val="20"/>
                <w:szCs w:val="20"/>
                <w:lang w:val="en-US" w:eastAsia="zh-CN" w:bidi="ar"/>
              </w:rPr>
            </w:pPr>
            <w:r>
              <w:rPr>
                <w:rFonts w:hint="eastAsia" w:ascii="宋体" w:hAnsi="宋体" w:cs="宋体"/>
                <w:b w:val="0"/>
                <w:bCs w:val="0"/>
                <w:color w:val="000000"/>
                <w:kern w:val="0"/>
                <w:sz w:val="20"/>
                <w:szCs w:val="20"/>
                <w:lang w:val="en-US" w:eastAsia="zh-CN" w:bidi="ar"/>
              </w:rPr>
              <w:t>235</w:t>
            </w:r>
          </w:p>
        </w:tc>
        <w:tc>
          <w:tcPr>
            <w:tcW w:w="735" w:type="dxa"/>
            <w:tcBorders>
              <w:top w:val="single" w:color="auto" w:sz="4" w:space="0"/>
              <w:left w:val="single" w:color="auto" w:sz="4" w:space="0"/>
            </w:tcBorders>
            <w:shd w:val="clear" w:color="auto" w:fill="FFFFFF"/>
            <w:noWrap w:val="0"/>
            <w:vAlign w:val="top"/>
          </w:tcPr>
          <w:p>
            <w:pPr>
              <w:pStyle w:val="8"/>
              <w:ind w:firstLine="320"/>
              <w:jc w:val="left"/>
              <w:rPr>
                <w:rFonts w:hint="eastAsia" w:ascii="宋体" w:hAnsi="宋体" w:cs="宋体"/>
                <w:b w:val="0"/>
                <w:bCs w:val="0"/>
                <w:color w:val="000000"/>
                <w:kern w:val="0"/>
                <w:sz w:val="20"/>
                <w:szCs w:val="20"/>
                <w:lang w:val="en-US" w:eastAsia="zh-CN" w:bidi="ar"/>
              </w:rPr>
            </w:pPr>
          </w:p>
        </w:tc>
        <w:tc>
          <w:tcPr>
            <w:tcW w:w="700" w:type="dxa"/>
            <w:tcBorders>
              <w:top w:val="single" w:color="auto" w:sz="4" w:space="0"/>
              <w:left w:val="single" w:color="auto" w:sz="4" w:space="0"/>
            </w:tcBorders>
            <w:shd w:val="clear" w:color="auto" w:fill="FFFFFF"/>
            <w:noWrap w:val="0"/>
            <w:vAlign w:val="top"/>
          </w:tcPr>
          <w:p>
            <w:pPr>
              <w:rPr>
                <w:rFonts w:hint="eastAsia" w:ascii="宋体" w:hAnsi="宋体" w:cs="宋体"/>
                <w:b w:val="0"/>
                <w:bCs w:val="0"/>
                <w:color w:val="000000"/>
                <w:kern w:val="0"/>
                <w:sz w:val="20"/>
                <w:lang w:bidi="ar"/>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chineseCountingThousand"/>
      <w:pStyle w:val="3"/>
      <w:lvlText w:val="第%1章"/>
      <w:lvlJc w:val="left"/>
      <w:pPr>
        <w:ind w:left="0" w:firstLine="0"/>
      </w:pPr>
      <w:rPr>
        <w:rFonts w:hint="eastAsia"/>
      </w:rPr>
    </w:lvl>
    <w:lvl w:ilvl="1" w:tentative="0">
      <w:start w:val="1"/>
      <w:numFmt w:val="chineseCountingThousand"/>
      <w:pStyle w:val="2"/>
      <w:lvlText w:val="%2."/>
      <w:lvlJc w:val="left"/>
      <w:pPr>
        <w:ind w:left="1984" w:firstLine="0"/>
      </w:pPr>
      <w:rPr>
        <w:rFonts w:hint="eastAsia"/>
      </w:rPr>
    </w:lvl>
    <w:lvl w:ilvl="2" w:tentative="0">
      <w:start w:val="1"/>
      <w:numFmt w:val="decimal"/>
      <w:isLgl/>
      <w:lvlText w:val="%2.%3"/>
      <w:lvlJc w:val="left"/>
      <w:pPr>
        <w:ind w:left="0" w:firstLine="0"/>
      </w:pPr>
      <w:rPr>
        <w:rFonts w:hint="eastAsia"/>
      </w:rPr>
    </w:lvl>
    <w:lvl w:ilvl="3" w:tentative="0">
      <w:start w:val="1"/>
      <w:numFmt w:val="decimal"/>
      <w:isLgl/>
      <w:lvlText w:val="%2.%3.%4"/>
      <w:lvlJc w:val="left"/>
      <w:pPr>
        <w:ind w:left="1984" w:hanging="708"/>
      </w:pPr>
      <w:rPr>
        <w:rFonts w:hint="eastAsia"/>
      </w:rPr>
    </w:lvl>
    <w:lvl w:ilvl="4" w:tentative="0">
      <w:start w:val="1"/>
      <w:numFmt w:val="decimal"/>
      <w:isLgl/>
      <w:lvlText w:val="%2.%3.%4.%5"/>
      <w:lvlJc w:val="left"/>
      <w:pPr>
        <w:ind w:left="0" w:firstLine="0"/>
      </w:pPr>
      <w:rPr>
        <w:rFonts w:hint="eastAsia"/>
      </w:rPr>
    </w:lvl>
    <w:lvl w:ilvl="5" w:tentative="0">
      <w:start w:val="1"/>
      <w:numFmt w:val="decimal"/>
      <w:isLgl/>
      <w:lvlText w:val="%2.%3.%4.%5.%6"/>
      <w:lvlJc w:val="left"/>
      <w:pPr>
        <w:ind w:left="0" w:firstLine="0"/>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840E52"/>
    <w:rsid w:val="0B984F96"/>
    <w:rsid w:val="0D533015"/>
    <w:rsid w:val="16D2144F"/>
    <w:rsid w:val="207277FE"/>
    <w:rsid w:val="2F195A15"/>
    <w:rsid w:val="318C5B2A"/>
    <w:rsid w:val="49F27137"/>
    <w:rsid w:val="4A8721F9"/>
    <w:rsid w:val="4F3D0E54"/>
    <w:rsid w:val="4FF34E66"/>
    <w:rsid w:val="51B64EEE"/>
    <w:rsid w:val="60D64C64"/>
    <w:rsid w:val="6E2E60E0"/>
    <w:rsid w:val="70A72179"/>
    <w:rsid w:val="7D2D4384"/>
    <w:rsid w:val="7EE3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numPr>
        <w:ilvl w:val="0"/>
        <w:numId w:val="1"/>
      </w:numPr>
      <w:spacing w:line="360" w:lineRule="auto"/>
      <w:jc w:val="center"/>
      <w:outlineLvl w:val="0"/>
    </w:pPr>
    <w:rPr>
      <w:rFonts w:ascii="Times New Roman" w:hAnsi="Times New Roman" w:eastAsia="宋体" w:cs="Times New Roman"/>
      <w:b/>
      <w:bCs/>
      <w:kern w:val="44"/>
      <w:sz w:val="30"/>
      <w:szCs w:val="44"/>
    </w:rPr>
  </w:style>
  <w:style w:type="paragraph" w:styleId="2">
    <w:name w:val="heading 2"/>
    <w:basedOn w:val="1"/>
    <w:next w:val="1"/>
    <w:qFormat/>
    <w:uiPriority w:val="0"/>
    <w:pPr>
      <w:keepNext/>
      <w:keepLines/>
      <w:numPr>
        <w:ilvl w:val="1"/>
        <w:numId w:val="1"/>
      </w:numPr>
      <w:spacing w:line="360" w:lineRule="auto"/>
      <w:jc w:val="center"/>
      <w:outlineLvl w:val="1"/>
    </w:pPr>
    <w:rPr>
      <w:rFonts w:ascii="Arial" w:hAnsi="Arial" w:eastAsia="宋体" w:cs="Times New Roman"/>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font11"/>
    <w:basedOn w:val="5"/>
    <w:qFormat/>
    <w:uiPriority w:val="0"/>
    <w:rPr>
      <w:rFonts w:hint="eastAsia" w:ascii="宋体" w:hAnsi="宋体" w:eastAsia="宋体" w:cs="宋体"/>
      <w:color w:val="000000"/>
      <w:sz w:val="20"/>
      <w:szCs w:val="20"/>
      <w:u w:val="none"/>
    </w:rPr>
  </w:style>
  <w:style w:type="character" w:customStyle="1" w:styleId="7">
    <w:name w:val="font31"/>
    <w:basedOn w:val="5"/>
    <w:qFormat/>
    <w:uiPriority w:val="0"/>
    <w:rPr>
      <w:rFonts w:hint="eastAsia" w:ascii="宋体" w:hAnsi="宋体" w:eastAsia="宋体" w:cs="宋体"/>
      <w:color w:val="000000"/>
      <w:sz w:val="20"/>
      <w:szCs w:val="20"/>
      <w:u w:val="none"/>
    </w:rPr>
  </w:style>
  <w:style w:type="paragraph" w:customStyle="1" w:styleId="8">
    <w:name w:val="Other|1"/>
    <w:basedOn w:val="1"/>
    <w:uiPriority w:val="0"/>
    <w:pPr>
      <w:widowControl w:val="0"/>
      <w:shd w:val="clear" w:color="auto" w:fill="auto"/>
    </w:pPr>
    <w:rPr>
      <w:rFonts w:ascii="Times New Roman" w:hAnsi="Times New Roman" w:eastAsia="宋体" w:cs="Times New Roman"/>
      <w:sz w:val="17"/>
      <w:szCs w:val="17"/>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1253</Words>
  <Characters>1612</Characters>
  <Lines>0</Lines>
  <Paragraphs>0</Paragraphs>
  <TotalTime>1</TotalTime>
  <ScaleCrop>false</ScaleCrop>
  <LinksUpToDate>false</LinksUpToDate>
  <CharactersWithSpaces>1652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2022-03-15T02:41:00Z</dcterms:created>
  <dc:creator>Administrator</dc:creator>
  <cp:lastModifiedBy>WPS_1615368393</cp:lastModifiedBy>
  <dcterms:modified xsi:type="dcterms:W3CDTF">2022-03-16T06:46:59Z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1E067A88DC1B4BDBBA605DE6F6317547</vt:lpwstr>
  </property>
</Properties>
</file>