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spacing w:line="500" w:lineRule="exact"/>
        <w:jc w:val="both"/>
        <w:rPr>
          <w:rFonts w:hint="eastAsia" w:ascii="宋体" w:hAnsi="宋体"/>
          <w:b/>
          <w:bCs/>
          <w:color w:val="000000"/>
          <w:sz w:val="24"/>
          <w:szCs w:val="28"/>
        </w:rPr>
      </w:pPr>
      <w:r>
        <w:rPr>
          <w:rFonts w:hint="eastAsia" w:ascii="宋体" w:hAnsi="宋体"/>
          <w:b/>
          <w:bCs/>
          <w:color w:val="000000"/>
          <w:sz w:val="24"/>
          <w:szCs w:val="28"/>
        </w:rPr>
        <w:t>采购需求：</w:t>
      </w:r>
      <w:bookmarkEnd w:id="0"/>
    </w:p>
    <w:tbl>
      <w:tblPr>
        <w:tblStyle w:val="7"/>
        <w:tblW w:w="9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2110"/>
        <w:gridCol w:w="621"/>
        <w:gridCol w:w="1100"/>
        <w:gridCol w:w="2766"/>
        <w:gridCol w:w="1034"/>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Times New Roman"/>
              </w:rPr>
            </w:pPr>
            <w:r>
              <w:rPr>
                <w:rFonts w:hint="eastAsia" w:ascii="宋体" w:hAnsi="宋体" w:cs="宋体"/>
              </w:rPr>
              <w:t>序号</w:t>
            </w:r>
          </w:p>
        </w:tc>
        <w:tc>
          <w:tcPr>
            <w:tcW w:w="2110" w:type="dxa"/>
            <w:noWrap w:val="0"/>
            <w:vAlign w:val="center"/>
          </w:tcPr>
          <w:p>
            <w:pPr>
              <w:widowControl/>
              <w:jc w:val="center"/>
              <w:rPr>
                <w:rFonts w:ascii="宋体" w:cs="Times New Roman"/>
                <w:kern w:val="0"/>
              </w:rPr>
            </w:pPr>
            <w:r>
              <w:rPr>
                <w:rFonts w:hint="eastAsia" w:ascii="宋体" w:hAnsi="宋体" w:cs="宋体"/>
                <w:kern w:val="0"/>
              </w:rPr>
              <w:t>物资名称</w:t>
            </w:r>
          </w:p>
        </w:tc>
        <w:tc>
          <w:tcPr>
            <w:tcW w:w="621" w:type="dxa"/>
            <w:noWrap w:val="0"/>
            <w:vAlign w:val="center"/>
          </w:tcPr>
          <w:p>
            <w:pPr>
              <w:widowControl/>
              <w:jc w:val="center"/>
              <w:rPr>
                <w:rFonts w:ascii="宋体" w:cs="Times New Roman"/>
                <w:kern w:val="0"/>
              </w:rPr>
            </w:pPr>
            <w:r>
              <w:rPr>
                <w:rFonts w:hint="eastAsia" w:ascii="宋体" w:hAnsi="宋体" w:cs="宋体"/>
                <w:kern w:val="0"/>
              </w:rPr>
              <w:t>数量</w:t>
            </w:r>
          </w:p>
        </w:tc>
        <w:tc>
          <w:tcPr>
            <w:tcW w:w="1100" w:type="dxa"/>
            <w:noWrap w:val="0"/>
            <w:vAlign w:val="center"/>
          </w:tcPr>
          <w:p>
            <w:pPr>
              <w:widowControl/>
              <w:jc w:val="center"/>
              <w:rPr>
                <w:rFonts w:ascii="宋体" w:cs="Times New Roman"/>
                <w:kern w:val="0"/>
              </w:rPr>
            </w:pPr>
            <w:r>
              <w:rPr>
                <w:rFonts w:hint="eastAsia" w:ascii="宋体" w:hAnsi="宋体" w:cs="宋体"/>
                <w:kern w:val="0"/>
              </w:rPr>
              <w:t>规格</w:t>
            </w:r>
          </w:p>
        </w:tc>
        <w:tc>
          <w:tcPr>
            <w:tcW w:w="2766" w:type="dxa"/>
            <w:noWrap w:val="0"/>
            <w:vAlign w:val="center"/>
          </w:tcPr>
          <w:p>
            <w:pPr>
              <w:widowControl/>
              <w:jc w:val="center"/>
              <w:rPr>
                <w:rFonts w:ascii="宋体" w:cs="Times New Roman"/>
                <w:kern w:val="0"/>
              </w:rPr>
            </w:pPr>
            <w:r>
              <w:rPr>
                <w:rFonts w:hint="eastAsia" w:ascii="宋体" w:hAnsi="宋体" w:cs="宋体"/>
                <w:kern w:val="0"/>
              </w:rPr>
              <w:t>参数</w:t>
            </w:r>
          </w:p>
        </w:tc>
        <w:tc>
          <w:tcPr>
            <w:tcW w:w="1034" w:type="dxa"/>
            <w:noWrap w:val="0"/>
            <w:vAlign w:val="center"/>
          </w:tcPr>
          <w:p>
            <w:pPr>
              <w:widowControl/>
              <w:jc w:val="center"/>
              <w:rPr>
                <w:rFonts w:ascii="宋体" w:cs="Times New Roman"/>
                <w:kern w:val="0"/>
              </w:rPr>
            </w:pPr>
            <w:r>
              <w:rPr>
                <w:rFonts w:hint="eastAsia" w:ascii="宋体" w:hAnsi="宋体" w:cs="宋体"/>
                <w:kern w:val="0"/>
              </w:rPr>
              <w:t>用途</w:t>
            </w:r>
          </w:p>
        </w:tc>
        <w:tc>
          <w:tcPr>
            <w:tcW w:w="1516" w:type="dxa"/>
            <w:noWrap w:val="0"/>
            <w:vAlign w:val="center"/>
          </w:tcPr>
          <w:p>
            <w:pPr>
              <w:widowControl/>
              <w:jc w:val="center"/>
              <w:rPr>
                <w:rFonts w:ascii="宋体" w:cs="Times New Roman"/>
                <w:kern w:val="0"/>
              </w:rPr>
            </w:pPr>
            <w:r>
              <w:rPr>
                <w:rFonts w:hint="eastAsia" w:ascii="宋体" w:hAnsi="宋体" w:cs="宋体"/>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宋体"/>
              </w:rPr>
            </w:pPr>
            <w:r>
              <w:rPr>
                <w:rFonts w:ascii="宋体" w:hAnsi="宋体" w:cs="宋体"/>
              </w:rPr>
              <w:t>1</w:t>
            </w:r>
          </w:p>
        </w:tc>
        <w:tc>
          <w:tcPr>
            <w:tcW w:w="2110" w:type="dxa"/>
            <w:noWrap w:val="0"/>
            <w:vAlign w:val="center"/>
          </w:tcPr>
          <w:p>
            <w:pPr>
              <w:widowControl/>
              <w:jc w:val="center"/>
              <w:rPr>
                <w:rFonts w:ascii="宋体" w:cs="Times New Roman"/>
                <w:kern w:val="0"/>
              </w:rPr>
            </w:pPr>
            <w:r>
              <w:rPr>
                <w:rFonts w:hint="eastAsia" w:ascii="宋体" w:hAnsi="宋体" w:cs="宋体"/>
                <w:kern w:val="0"/>
              </w:rPr>
              <w:t>甲型流感病毒核酸检测试剂盒</w:t>
            </w:r>
          </w:p>
        </w:tc>
        <w:tc>
          <w:tcPr>
            <w:tcW w:w="621" w:type="dxa"/>
            <w:noWrap w:val="0"/>
            <w:vAlign w:val="center"/>
          </w:tcPr>
          <w:p>
            <w:pPr>
              <w:adjustRightInd w:val="0"/>
              <w:snapToGrid w:val="0"/>
              <w:spacing w:line="560" w:lineRule="exact"/>
              <w:jc w:val="center"/>
              <w:rPr>
                <w:rFonts w:hint="default" w:ascii="宋体" w:cs="Times New Roman"/>
                <w:kern w:val="0"/>
                <w:lang w:val="en-US"/>
              </w:rPr>
            </w:pPr>
            <w:r>
              <w:rPr>
                <w:rFonts w:hint="eastAsia" w:ascii="宋体" w:hAnsi="宋体" w:eastAsia="宋体"/>
                <w:sz w:val="24"/>
                <w:szCs w:val="24"/>
                <w:lang w:val="en-US" w:eastAsia="zh-CN"/>
              </w:rPr>
              <w:t>10</w:t>
            </w:r>
          </w:p>
        </w:tc>
        <w:tc>
          <w:tcPr>
            <w:tcW w:w="1100" w:type="dxa"/>
            <w:noWrap w:val="0"/>
            <w:vAlign w:val="center"/>
          </w:tcPr>
          <w:p>
            <w:pPr>
              <w:adjustRightInd w:val="0"/>
              <w:snapToGrid w:val="0"/>
              <w:spacing w:line="560" w:lineRule="exact"/>
              <w:jc w:val="center"/>
              <w:rPr>
                <w:rFonts w:hint="default" w:ascii="宋体" w:eastAsia="宋体" w:cs="Times New Roman"/>
                <w:kern w:val="0"/>
                <w:lang w:val="en-US" w:eastAsia="zh-CN"/>
              </w:rPr>
            </w:pPr>
            <w:r>
              <w:rPr>
                <w:rFonts w:hint="default" w:ascii="宋体" w:cs="Times New Roman"/>
                <w:kern w:val="0"/>
                <w:lang w:val="en-US"/>
              </w:rPr>
              <w:t>48-50人份</w:t>
            </w:r>
            <w:r>
              <w:rPr>
                <w:rFonts w:hint="eastAsia" w:ascii="宋体" w:cs="Times New Roman"/>
                <w:kern w:val="0"/>
                <w:lang w:val="en-US" w:eastAsia="zh-CN"/>
              </w:rPr>
              <w:t>/盒</w:t>
            </w:r>
          </w:p>
        </w:tc>
        <w:tc>
          <w:tcPr>
            <w:tcW w:w="2766" w:type="dxa"/>
            <w:noWrap w:val="0"/>
            <w:vAlign w:val="center"/>
          </w:tcPr>
          <w:p>
            <w:pPr>
              <w:widowControl/>
              <w:jc w:val="center"/>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jc w:val="center"/>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jc w:val="center"/>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jc w:val="center"/>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jc w:val="center"/>
              <w:rPr>
                <w:rFonts w:ascii="宋体" w:cs="Times New Roman"/>
                <w:kern w:val="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center"/>
          </w:tcPr>
          <w:p>
            <w:pPr>
              <w:widowControl/>
              <w:jc w:val="center"/>
              <w:rPr>
                <w:rFonts w:ascii="宋体" w:cs="Times New Roman"/>
                <w:kern w:val="0"/>
              </w:rPr>
            </w:pPr>
            <w:r>
              <w:rPr>
                <w:rFonts w:hint="eastAsia" w:ascii="宋体" w:cs="宋体"/>
                <w:kern w:val="0"/>
              </w:rPr>
              <w:t>流感检测</w:t>
            </w:r>
          </w:p>
        </w:tc>
        <w:tc>
          <w:tcPr>
            <w:tcW w:w="1516"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宋体"/>
              </w:rPr>
            </w:pPr>
            <w:r>
              <w:rPr>
                <w:rFonts w:ascii="宋体" w:hAnsi="宋体" w:cs="宋体"/>
              </w:rPr>
              <w:t>2</w:t>
            </w:r>
          </w:p>
        </w:tc>
        <w:tc>
          <w:tcPr>
            <w:tcW w:w="2110" w:type="dxa"/>
            <w:noWrap w:val="0"/>
            <w:vAlign w:val="center"/>
          </w:tcPr>
          <w:p>
            <w:pPr>
              <w:widowControl/>
              <w:jc w:val="center"/>
              <w:rPr>
                <w:rFonts w:ascii="宋体" w:cs="Times New Roman"/>
                <w:kern w:val="0"/>
              </w:rPr>
            </w:pPr>
            <w:r>
              <w:rPr>
                <w:rFonts w:hint="eastAsia" w:ascii="宋体" w:hAnsi="宋体" w:cs="宋体"/>
                <w:kern w:val="0"/>
              </w:rPr>
              <w:t>甲型</w:t>
            </w:r>
            <w:r>
              <w:rPr>
                <w:rFonts w:hint="eastAsia" w:ascii="宋体" w:hAnsi="宋体" w:cs="宋体"/>
                <w:kern w:val="0"/>
                <w:lang w:val="en-US" w:eastAsia="zh-CN"/>
              </w:rPr>
              <w:t>H1N1</w:t>
            </w:r>
            <w:r>
              <w:rPr>
                <w:rFonts w:hint="eastAsia" w:ascii="宋体" w:hAnsi="宋体" w:cs="宋体"/>
                <w:kern w:val="0"/>
              </w:rPr>
              <w:t>流感</w:t>
            </w:r>
            <w:r>
              <w:rPr>
                <w:rFonts w:hint="eastAsia" w:ascii="宋体" w:hAnsi="宋体" w:cs="宋体"/>
                <w:kern w:val="0"/>
                <w:lang w:eastAsia="zh-CN"/>
              </w:rPr>
              <w:t>病毒</w:t>
            </w:r>
            <w:r>
              <w:rPr>
                <w:rFonts w:hint="eastAsia" w:ascii="宋体" w:hAnsi="宋体" w:cs="宋体"/>
                <w:kern w:val="0"/>
              </w:rPr>
              <w:t>核酸检测试剂盒</w:t>
            </w:r>
          </w:p>
        </w:tc>
        <w:tc>
          <w:tcPr>
            <w:tcW w:w="621" w:type="dxa"/>
            <w:noWrap w:val="0"/>
            <w:vAlign w:val="center"/>
          </w:tcPr>
          <w:p>
            <w:pPr>
              <w:adjustRightInd w:val="0"/>
              <w:snapToGrid w:val="0"/>
              <w:spacing w:line="560" w:lineRule="exact"/>
              <w:jc w:val="center"/>
              <w:rPr>
                <w:rFonts w:hint="default"/>
                <w:lang w:val="en-US"/>
              </w:rPr>
            </w:pPr>
            <w:r>
              <w:rPr>
                <w:rFonts w:hint="eastAsia" w:ascii="宋体" w:hAnsi="宋体" w:eastAsia="宋体"/>
                <w:sz w:val="24"/>
                <w:szCs w:val="24"/>
                <w:lang w:val="en-US" w:eastAsia="zh-CN"/>
              </w:rPr>
              <w:t>10</w:t>
            </w:r>
          </w:p>
        </w:tc>
        <w:tc>
          <w:tcPr>
            <w:tcW w:w="1100" w:type="dxa"/>
            <w:noWrap w:val="0"/>
            <w:vAlign w:val="center"/>
          </w:tcPr>
          <w:p>
            <w:pPr>
              <w:adjustRightInd w:val="0"/>
              <w:snapToGrid w:val="0"/>
              <w:spacing w:line="560" w:lineRule="exact"/>
              <w:jc w:val="center"/>
              <w:rPr>
                <w:rFonts w:hint="default" w:ascii="宋体" w:eastAsia="宋体" w:cs="Times New Roman"/>
                <w:kern w:val="0"/>
                <w:lang w:val="en-US" w:eastAsia="zh-CN"/>
              </w:rPr>
            </w:pPr>
            <w:r>
              <w:rPr>
                <w:rFonts w:ascii="宋体" w:cs="Times New Roman"/>
                <w:kern w:val="0"/>
              </w:rPr>
              <w:t>48-50</w:t>
            </w:r>
            <w:r>
              <w:rPr>
                <w:rFonts w:hint="eastAsia" w:ascii="宋体" w:cs="Times New Roman"/>
                <w:kern w:val="0"/>
              </w:rPr>
              <w:t>人份</w:t>
            </w:r>
            <w:r>
              <w:rPr>
                <w:rFonts w:hint="eastAsia" w:ascii="宋体" w:cs="Times New Roman"/>
                <w:kern w:val="0"/>
                <w:lang w:val="en-US" w:eastAsia="zh-CN"/>
              </w:rPr>
              <w:t>/盒</w:t>
            </w:r>
          </w:p>
        </w:tc>
        <w:tc>
          <w:tcPr>
            <w:tcW w:w="2766" w:type="dxa"/>
            <w:noWrap w:val="0"/>
            <w:vAlign w:val="center"/>
          </w:tcPr>
          <w:p>
            <w:pPr>
              <w:widowControl/>
              <w:jc w:val="center"/>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jc w:val="center"/>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jc w:val="center"/>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jc w:val="center"/>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jc w:val="center"/>
              <w:rPr>
                <w:rFonts w:ascii="宋体" w:cs="Times New Roman"/>
                <w:kern w:val="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center"/>
          </w:tcPr>
          <w:p>
            <w:pPr>
              <w:widowControl/>
              <w:jc w:val="center"/>
              <w:rPr>
                <w:rFonts w:ascii="宋体" w:cs="Times New Roman"/>
                <w:kern w:val="0"/>
              </w:rPr>
            </w:pPr>
            <w:r>
              <w:rPr>
                <w:rFonts w:hint="eastAsia" w:ascii="宋体" w:cs="宋体"/>
                <w:kern w:val="0"/>
              </w:rPr>
              <w:t>流感检测</w:t>
            </w:r>
          </w:p>
        </w:tc>
        <w:tc>
          <w:tcPr>
            <w:tcW w:w="1516"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宋体"/>
              </w:rPr>
            </w:pPr>
            <w:r>
              <w:rPr>
                <w:rFonts w:hint="eastAsia" w:ascii="宋体" w:hAnsi="宋体" w:cs="宋体"/>
                <w:lang w:val="en-US" w:eastAsia="zh-CN"/>
              </w:rPr>
              <w:t>3</w:t>
            </w:r>
          </w:p>
        </w:tc>
        <w:tc>
          <w:tcPr>
            <w:tcW w:w="2110" w:type="dxa"/>
            <w:noWrap w:val="0"/>
            <w:vAlign w:val="center"/>
          </w:tcPr>
          <w:p>
            <w:pPr>
              <w:widowControl/>
              <w:jc w:val="center"/>
              <w:rPr>
                <w:rFonts w:ascii="宋体" w:cs="Times New Roman"/>
                <w:kern w:val="0"/>
              </w:rPr>
            </w:pPr>
            <w:r>
              <w:rPr>
                <w:rFonts w:hint="eastAsia" w:ascii="宋体" w:hAnsi="宋体" w:cs="宋体"/>
                <w:kern w:val="0"/>
              </w:rPr>
              <w:t>季节性流感病毒</w:t>
            </w:r>
            <w:r>
              <w:rPr>
                <w:rFonts w:ascii="宋体" w:hAnsi="宋体" w:cs="宋体"/>
                <w:kern w:val="0"/>
              </w:rPr>
              <w:t>H3</w:t>
            </w:r>
            <w:r>
              <w:rPr>
                <w:rFonts w:hint="eastAsia" w:ascii="宋体" w:hAnsi="宋体" w:cs="宋体"/>
                <w:kern w:val="0"/>
              </w:rPr>
              <w:t>亚型核酸检测试剂盒</w:t>
            </w:r>
          </w:p>
        </w:tc>
        <w:tc>
          <w:tcPr>
            <w:tcW w:w="621" w:type="dxa"/>
            <w:noWrap w:val="0"/>
            <w:vAlign w:val="center"/>
          </w:tcPr>
          <w:p>
            <w:pPr>
              <w:adjustRightInd w:val="0"/>
              <w:snapToGrid w:val="0"/>
              <w:spacing w:line="560" w:lineRule="exact"/>
              <w:jc w:val="center"/>
              <w:rPr>
                <w:rFonts w:hint="default"/>
                <w:lang w:val="en-US"/>
              </w:rPr>
            </w:pPr>
            <w:r>
              <w:rPr>
                <w:rFonts w:hint="eastAsia" w:ascii="宋体" w:hAnsi="宋体" w:eastAsia="宋体"/>
                <w:sz w:val="24"/>
                <w:szCs w:val="24"/>
                <w:lang w:val="en-US" w:eastAsia="zh-CN"/>
              </w:rPr>
              <w:t>10</w:t>
            </w:r>
          </w:p>
        </w:tc>
        <w:tc>
          <w:tcPr>
            <w:tcW w:w="1100" w:type="dxa"/>
            <w:noWrap w:val="0"/>
            <w:vAlign w:val="center"/>
          </w:tcPr>
          <w:p>
            <w:pPr>
              <w:adjustRightInd w:val="0"/>
              <w:snapToGrid w:val="0"/>
              <w:spacing w:line="560" w:lineRule="exact"/>
              <w:jc w:val="center"/>
              <w:rPr>
                <w:rFonts w:hint="default" w:ascii="宋体" w:eastAsia="宋体" w:cs="Times New Roman"/>
                <w:kern w:val="0"/>
                <w:lang w:val="en-US" w:eastAsia="zh-CN"/>
              </w:rPr>
            </w:pPr>
            <w:r>
              <w:rPr>
                <w:rFonts w:ascii="宋体" w:cs="Times New Roman"/>
                <w:kern w:val="0"/>
              </w:rPr>
              <w:t>48-50</w:t>
            </w:r>
            <w:r>
              <w:rPr>
                <w:rFonts w:hint="eastAsia" w:ascii="宋体" w:cs="Times New Roman"/>
                <w:kern w:val="0"/>
              </w:rPr>
              <w:t>人份</w:t>
            </w:r>
            <w:r>
              <w:rPr>
                <w:rFonts w:hint="eastAsia" w:ascii="宋体" w:cs="Times New Roman"/>
                <w:kern w:val="0"/>
                <w:lang w:val="en-US" w:eastAsia="zh-CN"/>
              </w:rPr>
              <w:t>/盒</w:t>
            </w:r>
          </w:p>
        </w:tc>
        <w:tc>
          <w:tcPr>
            <w:tcW w:w="2766" w:type="dxa"/>
            <w:noWrap w:val="0"/>
            <w:vAlign w:val="center"/>
          </w:tcPr>
          <w:p>
            <w:pPr>
              <w:widowControl/>
              <w:jc w:val="center"/>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jc w:val="center"/>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jc w:val="center"/>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jc w:val="center"/>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jc w:val="center"/>
              <w:rPr>
                <w:rFonts w:ascii="宋体" w:cs="Times New Roman"/>
                <w:kern w:val="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center"/>
          </w:tcPr>
          <w:p>
            <w:pPr>
              <w:widowControl/>
              <w:jc w:val="center"/>
              <w:rPr>
                <w:rFonts w:ascii="宋体" w:cs="Times New Roman"/>
                <w:kern w:val="0"/>
              </w:rPr>
            </w:pPr>
            <w:r>
              <w:rPr>
                <w:rFonts w:hint="eastAsia" w:ascii="宋体" w:cs="宋体"/>
                <w:kern w:val="0"/>
              </w:rPr>
              <w:t>流感检测</w:t>
            </w:r>
          </w:p>
        </w:tc>
        <w:tc>
          <w:tcPr>
            <w:tcW w:w="1516"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517" w:type="dxa"/>
            <w:noWrap w:val="0"/>
            <w:vAlign w:val="center"/>
          </w:tcPr>
          <w:p>
            <w:pPr>
              <w:jc w:val="center"/>
              <w:rPr>
                <w:rFonts w:ascii="宋体" w:cs="宋体"/>
              </w:rPr>
            </w:pPr>
            <w:r>
              <w:rPr>
                <w:rFonts w:hint="eastAsia" w:ascii="宋体" w:hAnsi="宋体" w:cs="宋体"/>
                <w:lang w:val="en-US" w:eastAsia="zh-CN"/>
              </w:rPr>
              <w:t>4</w:t>
            </w:r>
          </w:p>
        </w:tc>
        <w:tc>
          <w:tcPr>
            <w:tcW w:w="2110" w:type="dxa"/>
            <w:noWrap w:val="0"/>
            <w:vAlign w:val="center"/>
          </w:tcPr>
          <w:p>
            <w:pPr>
              <w:widowControl/>
              <w:jc w:val="center"/>
              <w:rPr>
                <w:rFonts w:ascii="宋体" w:cs="Times New Roman"/>
                <w:kern w:val="0"/>
              </w:rPr>
            </w:pPr>
            <w:r>
              <w:rPr>
                <w:rFonts w:hint="eastAsia" w:ascii="宋体" w:hAnsi="宋体" w:cs="宋体"/>
                <w:kern w:val="0"/>
              </w:rPr>
              <w:t>禽流感病毒</w:t>
            </w:r>
            <w:r>
              <w:rPr>
                <w:rFonts w:ascii="宋体" w:hAnsi="宋体" w:cs="宋体"/>
                <w:kern w:val="0"/>
              </w:rPr>
              <w:t>H7</w:t>
            </w:r>
            <w:r>
              <w:rPr>
                <w:rFonts w:hint="eastAsia" w:ascii="宋体" w:hAnsi="宋体" w:cs="宋体"/>
                <w:kern w:val="0"/>
              </w:rPr>
              <w:t>亚型核酸检测试剂盒</w:t>
            </w:r>
          </w:p>
        </w:tc>
        <w:tc>
          <w:tcPr>
            <w:tcW w:w="621" w:type="dxa"/>
            <w:noWrap w:val="0"/>
            <w:vAlign w:val="center"/>
          </w:tcPr>
          <w:p>
            <w:pPr>
              <w:adjustRightInd w:val="0"/>
              <w:snapToGrid w:val="0"/>
              <w:spacing w:line="560" w:lineRule="exact"/>
              <w:jc w:val="center"/>
              <w:rPr>
                <w:rFonts w:hint="default"/>
                <w:lang w:val="en-US"/>
              </w:rPr>
            </w:pPr>
            <w:r>
              <w:rPr>
                <w:rFonts w:hint="eastAsia" w:ascii="宋体" w:hAnsi="宋体" w:eastAsia="宋体"/>
                <w:sz w:val="24"/>
                <w:szCs w:val="24"/>
                <w:lang w:val="en-US" w:eastAsia="zh-CN"/>
              </w:rPr>
              <w:t>10</w:t>
            </w:r>
          </w:p>
        </w:tc>
        <w:tc>
          <w:tcPr>
            <w:tcW w:w="1100" w:type="dxa"/>
            <w:noWrap w:val="0"/>
            <w:vAlign w:val="center"/>
          </w:tcPr>
          <w:p>
            <w:pPr>
              <w:adjustRightInd w:val="0"/>
              <w:snapToGrid w:val="0"/>
              <w:spacing w:line="560" w:lineRule="exact"/>
              <w:jc w:val="center"/>
              <w:rPr>
                <w:rFonts w:hint="default" w:ascii="宋体" w:eastAsia="宋体" w:cs="Times New Roman"/>
                <w:kern w:val="0"/>
                <w:lang w:val="en-US" w:eastAsia="zh-CN"/>
              </w:rPr>
            </w:pPr>
            <w:r>
              <w:rPr>
                <w:rFonts w:ascii="宋体" w:cs="Times New Roman"/>
                <w:kern w:val="0"/>
              </w:rPr>
              <w:t>48-50</w:t>
            </w:r>
            <w:r>
              <w:rPr>
                <w:rFonts w:hint="eastAsia" w:ascii="宋体" w:cs="Times New Roman"/>
                <w:kern w:val="0"/>
              </w:rPr>
              <w:t>人份</w:t>
            </w:r>
            <w:r>
              <w:rPr>
                <w:rFonts w:hint="eastAsia" w:ascii="宋体" w:cs="Times New Roman"/>
                <w:kern w:val="0"/>
                <w:lang w:val="en-US" w:eastAsia="zh-CN"/>
              </w:rPr>
              <w:t>/盒</w:t>
            </w:r>
          </w:p>
        </w:tc>
        <w:tc>
          <w:tcPr>
            <w:tcW w:w="2766" w:type="dxa"/>
            <w:noWrap w:val="0"/>
            <w:vAlign w:val="center"/>
          </w:tcPr>
          <w:p>
            <w:pPr>
              <w:widowControl/>
              <w:jc w:val="center"/>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jc w:val="center"/>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jc w:val="center"/>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jc w:val="center"/>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jc w:val="center"/>
              <w:rPr>
                <w:rFonts w:ascii="宋体" w:cs="Times New Roman"/>
                <w:kern w:val="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p>
        </w:tc>
        <w:tc>
          <w:tcPr>
            <w:tcW w:w="1034" w:type="dxa"/>
            <w:noWrap w:val="0"/>
            <w:vAlign w:val="center"/>
          </w:tcPr>
          <w:p>
            <w:pPr>
              <w:widowControl/>
              <w:jc w:val="center"/>
              <w:rPr>
                <w:rFonts w:ascii="宋体" w:cs="Times New Roman"/>
                <w:kern w:val="0"/>
              </w:rPr>
            </w:pPr>
            <w:r>
              <w:rPr>
                <w:rFonts w:hint="eastAsia" w:ascii="宋体" w:cs="宋体"/>
                <w:kern w:val="0"/>
              </w:rPr>
              <w:t>流感检测</w:t>
            </w:r>
          </w:p>
        </w:tc>
        <w:tc>
          <w:tcPr>
            <w:tcW w:w="1516"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7" w:type="dxa"/>
            <w:noWrap w:val="0"/>
            <w:vAlign w:val="center"/>
          </w:tcPr>
          <w:p>
            <w:pPr>
              <w:jc w:val="center"/>
              <w:rPr>
                <w:rFonts w:ascii="宋体" w:cs="宋体"/>
              </w:rPr>
            </w:pPr>
            <w:r>
              <w:rPr>
                <w:rFonts w:hint="eastAsia" w:ascii="宋体" w:hAnsi="宋体" w:cs="宋体"/>
                <w:lang w:val="en-US" w:eastAsia="zh-CN"/>
              </w:rPr>
              <w:t>5</w:t>
            </w:r>
          </w:p>
        </w:tc>
        <w:tc>
          <w:tcPr>
            <w:tcW w:w="2110" w:type="dxa"/>
            <w:noWrap w:val="0"/>
            <w:vAlign w:val="center"/>
          </w:tcPr>
          <w:p>
            <w:pPr>
              <w:adjustRightInd w:val="0"/>
              <w:snapToGrid w:val="0"/>
              <w:spacing w:line="240" w:lineRule="auto"/>
              <w:jc w:val="center"/>
              <w:rPr>
                <w:rFonts w:hint="default" w:ascii="宋体" w:cs="Times New Roman"/>
                <w:kern w:val="0"/>
                <w:lang w:val="en-US"/>
              </w:rPr>
            </w:pPr>
            <w:r>
              <w:rPr>
                <w:rFonts w:hint="eastAsia" w:ascii="宋体" w:hAnsi="宋体" w:eastAsia="宋体"/>
                <w:sz w:val="21"/>
                <w:szCs w:val="21"/>
                <w:lang w:val="en-US" w:eastAsia="zh-CN"/>
              </w:rPr>
              <w:t>乙型流感病毒（Victoria/Yamagata）谱系核酸检测试剂盒</w:t>
            </w:r>
          </w:p>
        </w:tc>
        <w:tc>
          <w:tcPr>
            <w:tcW w:w="621" w:type="dxa"/>
            <w:noWrap w:val="0"/>
            <w:vAlign w:val="center"/>
          </w:tcPr>
          <w:p>
            <w:pPr>
              <w:adjustRightInd w:val="0"/>
              <w:snapToGrid w:val="0"/>
              <w:spacing w:line="560" w:lineRule="exact"/>
              <w:jc w:val="center"/>
              <w:rPr>
                <w:rFonts w:hint="default"/>
                <w:lang w:val="en-US"/>
              </w:rPr>
            </w:pPr>
            <w:r>
              <w:rPr>
                <w:rFonts w:hint="eastAsia" w:ascii="宋体" w:hAnsi="宋体" w:eastAsia="宋体"/>
                <w:sz w:val="24"/>
                <w:szCs w:val="24"/>
                <w:lang w:val="en-US" w:eastAsia="zh-CN"/>
              </w:rPr>
              <w:t>10</w:t>
            </w:r>
          </w:p>
        </w:tc>
        <w:tc>
          <w:tcPr>
            <w:tcW w:w="1100" w:type="dxa"/>
            <w:noWrap w:val="0"/>
            <w:vAlign w:val="center"/>
          </w:tcPr>
          <w:p>
            <w:pPr>
              <w:adjustRightInd w:val="0"/>
              <w:snapToGrid w:val="0"/>
              <w:spacing w:line="560" w:lineRule="exact"/>
              <w:jc w:val="center"/>
              <w:rPr>
                <w:rFonts w:hint="default" w:ascii="宋体" w:eastAsia="宋体" w:cs="Times New Roman"/>
                <w:kern w:val="0"/>
                <w:lang w:val="en-US" w:eastAsia="zh-CN"/>
              </w:rPr>
            </w:pPr>
            <w:r>
              <w:rPr>
                <w:rFonts w:ascii="宋体" w:cs="Times New Roman"/>
                <w:kern w:val="0"/>
              </w:rPr>
              <w:t>48-50</w:t>
            </w:r>
            <w:r>
              <w:rPr>
                <w:rFonts w:hint="eastAsia" w:ascii="宋体" w:cs="Times New Roman"/>
                <w:kern w:val="0"/>
              </w:rPr>
              <w:t>人份</w:t>
            </w:r>
            <w:r>
              <w:rPr>
                <w:rFonts w:hint="eastAsia" w:ascii="宋体" w:cs="Times New Roman"/>
                <w:kern w:val="0"/>
                <w:lang w:val="en-US" w:eastAsia="zh-CN"/>
              </w:rPr>
              <w:t>/盒</w:t>
            </w:r>
          </w:p>
        </w:tc>
        <w:tc>
          <w:tcPr>
            <w:tcW w:w="2766" w:type="dxa"/>
            <w:noWrap w:val="0"/>
            <w:vAlign w:val="center"/>
          </w:tcPr>
          <w:p>
            <w:pPr>
              <w:widowControl/>
              <w:jc w:val="center"/>
              <w:rPr>
                <w:rFonts w:ascii="宋体" w:cs="Times New Roman"/>
                <w:kern w:val="0"/>
                <w:sz w:val="18"/>
                <w:szCs w:val="20"/>
              </w:rPr>
            </w:pPr>
            <w:r>
              <w:rPr>
                <w:rFonts w:ascii="宋体" w:hAnsi="宋体" w:cs="宋体"/>
                <w:kern w:val="0"/>
                <w:sz w:val="18"/>
                <w:szCs w:val="20"/>
              </w:rPr>
              <w:t>1</w:t>
            </w:r>
            <w:r>
              <w:rPr>
                <w:rFonts w:hint="eastAsia" w:ascii="宋体" w:hAnsi="宋体" w:cs="宋体"/>
                <w:kern w:val="0"/>
                <w:sz w:val="18"/>
                <w:szCs w:val="20"/>
              </w:rPr>
              <w:t>、荧光</w:t>
            </w:r>
            <w:r>
              <w:rPr>
                <w:rFonts w:ascii="宋体" w:hAnsi="宋体" w:cs="宋体"/>
                <w:kern w:val="0"/>
                <w:sz w:val="18"/>
                <w:szCs w:val="20"/>
              </w:rPr>
              <w:t xml:space="preserve">PCR </w:t>
            </w:r>
            <w:r>
              <w:rPr>
                <w:rFonts w:hint="eastAsia" w:ascii="宋体" w:hAnsi="宋体" w:cs="宋体"/>
                <w:kern w:val="0"/>
                <w:sz w:val="18"/>
                <w:szCs w:val="20"/>
              </w:rPr>
              <w:t>法</w:t>
            </w:r>
          </w:p>
          <w:p>
            <w:pPr>
              <w:widowControl/>
              <w:jc w:val="center"/>
              <w:rPr>
                <w:rFonts w:ascii="宋体" w:cs="Times New Roman"/>
                <w:kern w:val="0"/>
                <w:sz w:val="18"/>
                <w:szCs w:val="20"/>
              </w:rPr>
            </w:pPr>
            <w:r>
              <w:rPr>
                <w:rFonts w:ascii="宋体" w:hAnsi="宋体" w:cs="宋体"/>
                <w:kern w:val="0"/>
                <w:sz w:val="18"/>
                <w:szCs w:val="20"/>
              </w:rPr>
              <w:t>2</w:t>
            </w:r>
            <w:r>
              <w:rPr>
                <w:rFonts w:hint="eastAsia" w:ascii="宋体" w:hAnsi="宋体" w:cs="宋体"/>
                <w:kern w:val="0"/>
                <w:sz w:val="18"/>
                <w:szCs w:val="20"/>
              </w:rPr>
              <w:t>、有效期：</w:t>
            </w:r>
            <w:r>
              <w:rPr>
                <w:rFonts w:hint="eastAsia" w:ascii="宋体" w:hAnsi="宋体" w:cs="宋体"/>
                <w:kern w:val="0"/>
                <w:sz w:val="18"/>
                <w:szCs w:val="20"/>
                <w:lang w:val="en-US" w:eastAsia="zh-CN"/>
              </w:rPr>
              <w:t>≥6</w:t>
            </w:r>
            <w:r>
              <w:rPr>
                <w:rFonts w:hint="eastAsia" w:ascii="宋体" w:hAnsi="宋体" w:cs="宋体"/>
                <w:kern w:val="0"/>
                <w:sz w:val="18"/>
                <w:szCs w:val="20"/>
              </w:rPr>
              <w:t>个月，（到货后有效期</w:t>
            </w:r>
            <w:r>
              <w:rPr>
                <w:rFonts w:hint="eastAsia" w:ascii="宋体" w:hAnsi="宋体" w:cs="宋体"/>
                <w:kern w:val="0"/>
                <w:sz w:val="18"/>
                <w:szCs w:val="20"/>
                <w:lang w:val="en-US" w:eastAsia="zh-CN"/>
              </w:rPr>
              <w:t>≥4</w:t>
            </w:r>
            <w:r>
              <w:rPr>
                <w:rFonts w:hint="eastAsia" w:ascii="宋体" w:hAnsi="宋体" w:cs="宋体"/>
                <w:kern w:val="0"/>
                <w:sz w:val="18"/>
                <w:szCs w:val="20"/>
              </w:rPr>
              <w:t>个月）</w:t>
            </w:r>
          </w:p>
          <w:p>
            <w:pPr>
              <w:widowControl/>
              <w:jc w:val="center"/>
              <w:rPr>
                <w:rFonts w:ascii="宋体" w:cs="Times New Roman"/>
                <w:kern w:val="0"/>
                <w:sz w:val="18"/>
                <w:szCs w:val="20"/>
              </w:rPr>
            </w:pPr>
            <w:r>
              <w:rPr>
                <w:rFonts w:ascii="宋体" w:hAnsi="宋体" w:cs="宋体"/>
                <w:kern w:val="0"/>
                <w:sz w:val="18"/>
                <w:szCs w:val="20"/>
              </w:rPr>
              <w:t>3</w:t>
            </w:r>
            <w:r>
              <w:rPr>
                <w:rFonts w:hint="eastAsia" w:ascii="宋体" w:hAnsi="宋体" w:cs="宋体"/>
                <w:kern w:val="0"/>
                <w:sz w:val="18"/>
                <w:szCs w:val="20"/>
              </w:rPr>
              <w:t>、需要提供正规授权书</w:t>
            </w:r>
          </w:p>
          <w:p>
            <w:pPr>
              <w:widowControl/>
              <w:jc w:val="center"/>
              <w:rPr>
                <w:rFonts w:ascii="宋体" w:cs="Times New Roman"/>
                <w:kern w:val="0"/>
                <w:sz w:val="18"/>
                <w:szCs w:val="20"/>
              </w:rPr>
            </w:pPr>
            <w:r>
              <w:rPr>
                <w:rFonts w:ascii="宋体" w:hAnsi="宋体" w:cs="宋体"/>
                <w:kern w:val="0"/>
                <w:sz w:val="18"/>
                <w:szCs w:val="20"/>
              </w:rPr>
              <w:t>*4</w:t>
            </w:r>
            <w:r>
              <w:rPr>
                <w:rFonts w:hint="eastAsia" w:ascii="宋体" w:hAnsi="宋体" w:cs="宋体"/>
                <w:kern w:val="0"/>
                <w:sz w:val="18"/>
                <w:szCs w:val="20"/>
              </w:rPr>
              <w:t>、需要提供产品注册证</w:t>
            </w:r>
          </w:p>
          <w:p>
            <w:pPr>
              <w:widowControl/>
              <w:jc w:val="center"/>
              <w:rPr>
                <w:rFonts w:ascii="宋体" w:cs="Times New Roman"/>
                <w:kern w:val="0"/>
              </w:rPr>
            </w:pPr>
            <w:r>
              <w:rPr>
                <w:rFonts w:ascii="宋体" w:hAnsi="宋体" w:cs="宋体"/>
                <w:kern w:val="0"/>
                <w:sz w:val="18"/>
                <w:szCs w:val="20"/>
              </w:rPr>
              <w:t>*5</w:t>
            </w:r>
            <w:r>
              <w:rPr>
                <w:rFonts w:hint="eastAsia" w:ascii="宋体" w:hAnsi="宋体" w:cs="宋体"/>
                <w:kern w:val="0"/>
                <w:sz w:val="18"/>
                <w:szCs w:val="20"/>
              </w:rPr>
              <w:t>、荧光</w:t>
            </w:r>
            <w:r>
              <w:rPr>
                <w:rFonts w:ascii="宋体" w:hAnsi="宋体" w:cs="宋体"/>
                <w:kern w:val="0"/>
                <w:sz w:val="18"/>
                <w:szCs w:val="20"/>
              </w:rPr>
              <w:t>RT-PCR</w:t>
            </w:r>
            <w:r>
              <w:rPr>
                <w:rFonts w:hint="eastAsia" w:ascii="宋体" w:hAnsi="宋体" w:cs="宋体"/>
                <w:kern w:val="0"/>
                <w:sz w:val="18"/>
                <w:szCs w:val="20"/>
              </w:rPr>
              <w:t>反应程序相同</w:t>
            </w:r>
            <w:bookmarkStart w:id="1" w:name="_GoBack"/>
            <w:bookmarkEnd w:id="1"/>
          </w:p>
        </w:tc>
        <w:tc>
          <w:tcPr>
            <w:tcW w:w="1034" w:type="dxa"/>
            <w:noWrap w:val="0"/>
            <w:vAlign w:val="center"/>
          </w:tcPr>
          <w:p>
            <w:pPr>
              <w:widowControl/>
              <w:jc w:val="center"/>
              <w:rPr>
                <w:rFonts w:ascii="宋体" w:cs="Times New Roman"/>
                <w:kern w:val="0"/>
              </w:rPr>
            </w:pPr>
            <w:r>
              <w:rPr>
                <w:rFonts w:hint="eastAsia" w:ascii="宋体" w:cs="宋体"/>
                <w:kern w:val="0"/>
                <w:lang w:val="en-US" w:eastAsia="zh-CN"/>
              </w:rPr>
              <w:t>流感检测</w:t>
            </w:r>
          </w:p>
        </w:tc>
        <w:tc>
          <w:tcPr>
            <w:tcW w:w="1516"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bl>
    <w:p>
      <w:r>
        <w:rPr>
          <w:rFonts w:hint="eastAsia" w:ascii="宋体" w:hAnsi="宋体" w:eastAsia="宋体" w:cs="宋体"/>
          <w:b/>
          <w:bCs/>
          <w:kern w:val="0"/>
          <w:sz w:val="24"/>
          <w:szCs w:val="24"/>
          <w:lang w:val="en-US" w:eastAsia="zh-CN" w:bidi="ar-SA"/>
        </w:rPr>
        <w:t>注：*表示为重要的必须满足指标，所投试剂品牌必须是安徽省疾病预防控制中心近三年度中标品牌。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161396"/>
    <w:rsid w:val="70280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0"/>
    <w:pPr>
      <w:ind w:firstLine="540"/>
    </w:pPr>
    <w:rPr>
      <w:rFonts w:ascii="Times New Roman" w:hAnsi="Times New Roman" w:eastAsia="仿宋_GB2312"/>
      <w:sz w:val="28"/>
      <w:szCs w:val="20"/>
    </w:rPr>
  </w:style>
  <w:style w:type="paragraph" w:styleId="5">
    <w:name w:val="envelope return"/>
    <w:basedOn w:val="1"/>
    <w:qFormat/>
    <w:uiPriority w:val="0"/>
    <w:pPr>
      <w:snapToGrid w:val="0"/>
    </w:pPr>
    <w:rPr>
      <w:rFonts w:ascii="Arial" w:hAnsi="Arial"/>
    </w:rPr>
  </w:style>
  <w:style w:type="paragraph" w:styleId="6">
    <w:name w:val="Body Text First Indent 2"/>
    <w:basedOn w:val="4"/>
    <w:next w:val="1"/>
    <w:unhideWhenUsed/>
    <w:qFormat/>
    <w:uiPriority w:val="99"/>
    <w:pPr>
      <w:spacing w:after="120"/>
      <w:ind w:left="420" w:leftChars="200" w:firstLine="420" w:firstLineChars="200"/>
    </w:pPr>
    <w:rPr>
      <w:rFonts w:ascii="Calibri" w:hAnsi="Calibri"/>
      <w:sz w:val="21"/>
      <w:szCs w:val="24"/>
    </w:rPr>
  </w:style>
  <w:style w:type="paragraph" w:customStyle="1" w:styleId="9">
    <w:name w:val="样式 标题 2 + 宋体 五号 行距: 单倍行距"/>
    <w:basedOn w:val="3"/>
    <w:qFormat/>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2021-12-07T07:46:00Z</dcterms:created>
  <dc:creator>Administrator</dc:creator>
  <cp:lastModifiedBy>惊鸿一瞥</cp:lastModifiedBy>
  <dcterms:modified xsi:type="dcterms:W3CDTF">2021-12-07T08:16:01Z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3013342416F24A38B96441C9BFA72243</vt:lpwstr>
  </property>
</Properties>
</file>